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81" w:rsidRPr="002F7881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2F7881">
        <w:rPr>
          <w:rFonts w:ascii="Times New Roman" w:hAnsi="Times New Roman" w:cs="Times New Roman"/>
          <w:b/>
          <w:caps/>
        </w:rPr>
        <w:t>Угличский муниципальный район</w:t>
      </w:r>
    </w:p>
    <w:p w:rsidR="002F7881" w:rsidRPr="002F7881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881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F7881" w:rsidRPr="002F7881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881">
        <w:rPr>
          <w:rFonts w:ascii="Times New Roman" w:hAnsi="Times New Roman" w:cs="Times New Roman"/>
          <w:b/>
          <w:sz w:val="32"/>
          <w:szCs w:val="32"/>
        </w:rPr>
        <w:t>СРЕД</w:t>
      </w:r>
      <w:r>
        <w:rPr>
          <w:rFonts w:ascii="Times New Roman" w:hAnsi="Times New Roman" w:cs="Times New Roman"/>
          <w:b/>
          <w:sz w:val="32"/>
          <w:szCs w:val="32"/>
        </w:rPr>
        <w:t>НЯЯ ОБЩЕОБРАЗОВАТЕЛЬНАЯ ШКОЛА №</w:t>
      </w:r>
      <w:r w:rsidR="003F1DC5">
        <w:rPr>
          <w:rFonts w:ascii="Times New Roman" w:hAnsi="Times New Roman" w:cs="Times New Roman"/>
          <w:b/>
          <w:sz w:val="32"/>
          <w:szCs w:val="32"/>
        </w:rPr>
        <w:t>2</w:t>
      </w:r>
    </w:p>
    <w:p w:rsidR="00581D83" w:rsidRDefault="00581D83" w:rsidP="00581D83">
      <w:pPr>
        <w:pStyle w:val="Default"/>
        <w:jc w:val="center"/>
      </w:pPr>
    </w:p>
    <w:p w:rsidR="00EC629B" w:rsidRDefault="00EC629B" w:rsidP="00C41D28">
      <w:pPr>
        <w:pStyle w:val="Default"/>
      </w:pPr>
    </w:p>
    <w:p w:rsidR="00EC629B" w:rsidRDefault="00EC629B" w:rsidP="00C41D28">
      <w:pPr>
        <w:pStyle w:val="Default"/>
      </w:pPr>
    </w:p>
    <w:p w:rsidR="00EC629B" w:rsidRDefault="002F7881" w:rsidP="002F7881">
      <w:pPr>
        <w:pStyle w:val="Default"/>
        <w:jc w:val="center"/>
      </w:pPr>
      <w:r>
        <w:t xml:space="preserve">   </w:t>
      </w:r>
    </w:p>
    <w:p w:rsidR="002F7881" w:rsidRDefault="002F7881" w:rsidP="002F7881">
      <w:pPr>
        <w:pStyle w:val="Default"/>
        <w:jc w:val="center"/>
      </w:pPr>
    </w:p>
    <w:p w:rsidR="00161267" w:rsidRDefault="00161267" w:rsidP="002F7881">
      <w:pPr>
        <w:pStyle w:val="Default"/>
        <w:jc w:val="center"/>
      </w:pPr>
    </w:p>
    <w:p w:rsidR="00161267" w:rsidRDefault="00161267" w:rsidP="002F7881">
      <w:pPr>
        <w:pStyle w:val="Default"/>
        <w:jc w:val="center"/>
      </w:pPr>
    </w:p>
    <w:p w:rsidR="00161267" w:rsidRDefault="00161267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Pr="00FF53DC" w:rsidRDefault="002F7881" w:rsidP="002F7881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2F7881">
        <w:rPr>
          <w:b/>
          <w:sz w:val="40"/>
          <w:szCs w:val="40"/>
        </w:rPr>
        <w:t>ПУБЛИЧНЫЙ ОТЧЁТ</w:t>
      </w:r>
    </w:p>
    <w:p w:rsidR="002F7881" w:rsidRPr="002F7881" w:rsidRDefault="002F7881" w:rsidP="002F7881">
      <w:pPr>
        <w:pStyle w:val="Default"/>
        <w:spacing w:line="360" w:lineRule="auto"/>
        <w:jc w:val="center"/>
        <w:rPr>
          <w:b/>
          <w:sz w:val="40"/>
          <w:szCs w:val="40"/>
        </w:rPr>
      </w:pPr>
      <w:r w:rsidRPr="002F7881">
        <w:rPr>
          <w:b/>
          <w:sz w:val="40"/>
          <w:szCs w:val="40"/>
        </w:rPr>
        <w:t>директора МОУ СОШ №</w:t>
      </w:r>
      <w:r w:rsidR="003F1DC5">
        <w:rPr>
          <w:b/>
          <w:sz w:val="40"/>
          <w:szCs w:val="40"/>
        </w:rPr>
        <w:t>2</w:t>
      </w:r>
    </w:p>
    <w:p w:rsidR="002F7881" w:rsidRPr="002F7881" w:rsidRDefault="003F1DC5" w:rsidP="002F7881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Серовой Елены Германовны</w:t>
      </w:r>
    </w:p>
    <w:p w:rsidR="002F7881" w:rsidRPr="002F7881" w:rsidRDefault="002F7881" w:rsidP="002F7881">
      <w:pPr>
        <w:pStyle w:val="Default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з</w:t>
      </w:r>
      <w:r w:rsidR="00707A25">
        <w:rPr>
          <w:sz w:val="40"/>
          <w:szCs w:val="40"/>
        </w:rPr>
        <w:t>а 201</w:t>
      </w:r>
      <w:r w:rsidR="00DF01B4">
        <w:rPr>
          <w:sz w:val="40"/>
          <w:szCs w:val="40"/>
        </w:rPr>
        <w:t>8/2019</w:t>
      </w:r>
      <w:r w:rsidRPr="002F7881">
        <w:rPr>
          <w:sz w:val="40"/>
          <w:szCs w:val="40"/>
        </w:rPr>
        <w:t xml:space="preserve"> учебный год</w:t>
      </w: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3A1B86" w:rsidRDefault="003A1B86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5805A9" w:rsidRDefault="005805A9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  <w:r>
        <w:t xml:space="preserve">Углич, </w:t>
      </w:r>
      <w:r w:rsidR="00DF01B4">
        <w:t>2019</w:t>
      </w: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p w:rsidR="002F7881" w:rsidRDefault="002F7881" w:rsidP="002F7881">
      <w:pPr>
        <w:pStyle w:val="Default"/>
        <w:jc w:val="center"/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0"/>
        <w:gridCol w:w="9261"/>
      </w:tblGrid>
      <w:tr w:rsidR="005805A9" w:rsidTr="001065BD">
        <w:tc>
          <w:tcPr>
            <w:tcW w:w="2080" w:type="dxa"/>
          </w:tcPr>
          <w:p w:rsidR="005805A9" w:rsidRDefault="005805A9" w:rsidP="002F7881">
            <w:pPr>
              <w:pStyle w:val="Default"/>
              <w:jc w:val="center"/>
            </w:pPr>
            <w:r>
              <w:lastRenderedPageBreak/>
              <w:t>Название раздела</w:t>
            </w:r>
          </w:p>
        </w:tc>
        <w:tc>
          <w:tcPr>
            <w:tcW w:w="9261" w:type="dxa"/>
          </w:tcPr>
          <w:p w:rsidR="005805A9" w:rsidRDefault="005805A9" w:rsidP="002F7881">
            <w:pPr>
              <w:pStyle w:val="Default"/>
              <w:jc w:val="center"/>
            </w:pPr>
            <w:r>
              <w:t>Содержание</w:t>
            </w:r>
          </w:p>
        </w:tc>
      </w:tr>
      <w:tr w:rsidR="005805A9" w:rsidTr="001065BD">
        <w:tc>
          <w:tcPr>
            <w:tcW w:w="2080" w:type="dxa"/>
          </w:tcPr>
          <w:p w:rsidR="005805A9" w:rsidRPr="005805A9" w:rsidRDefault="005805A9" w:rsidP="005805A9">
            <w:pPr>
              <w:pStyle w:val="Default"/>
              <w:numPr>
                <w:ilvl w:val="0"/>
                <w:numId w:val="21"/>
              </w:numPr>
              <w:ind w:left="284" w:hanging="284"/>
              <w:rPr>
                <w:b/>
              </w:rPr>
            </w:pPr>
            <w:r w:rsidRPr="005805A9">
              <w:rPr>
                <w:b/>
              </w:rPr>
              <w:t>Общая характеристика учреждения</w:t>
            </w:r>
          </w:p>
        </w:tc>
        <w:tc>
          <w:tcPr>
            <w:tcW w:w="9261" w:type="dxa"/>
          </w:tcPr>
          <w:p w:rsidR="005805A9" w:rsidRPr="00EF4DB1" w:rsidRDefault="005805A9" w:rsidP="005805A9">
            <w:pPr>
              <w:pStyle w:val="Default"/>
              <w:jc w:val="both"/>
            </w:pPr>
            <w:r w:rsidRPr="005805A9">
              <w:rPr>
                <w:u w:val="single"/>
              </w:rPr>
              <w:t>Тип, вид, статус учреждения:</w:t>
            </w:r>
            <w:r w:rsidRPr="005805A9">
              <w:t xml:space="preserve"> </w:t>
            </w:r>
            <w:r w:rsidRPr="00EF4DB1">
              <w:t>МОУ СОШ №</w:t>
            </w:r>
            <w:r w:rsidR="003F1DC5">
              <w:t>2</w:t>
            </w:r>
            <w:r w:rsidRPr="00EF4DB1">
              <w:t xml:space="preserve"> – это бюджетное образовательное учреждение, собственником имущества которого является Администрация </w:t>
            </w:r>
            <w:proofErr w:type="spellStart"/>
            <w:r w:rsidRPr="00EF4DB1">
              <w:t>Угличского</w:t>
            </w:r>
            <w:proofErr w:type="spellEnd"/>
            <w:r w:rsidRPr="00EF4DB1">
              <w:t xml:space="preserve"> муниципального района. </w:t>
            </w:r>
          </w:p>
          <w:p w:rsidR="005805A9" w:rsidRPr="00EF4DB1" w:rsidRDefault="005805A9" w:rsidP="005805A9">
            <w:pPr>
              <w:pStyle w:val="Default"/>
              <w:jc w:val="both"/>
            </w:pPr>
            <w:r w:rsidRPr="00EF4DB1">
              <w:t>Основной целью МОУ СОШ №</w:t>
            </w:r>
            <w:r w:rsidR="003F1DC5">
              <w:t>2</w:t>
            </w:r>
            <w:r w:rsidRPr="00EF4DB1">
              <w:t xml:space="preserve"> является реализация образовательных программ нача</w:t>
            </w:r>
            <w:r w:rsidR="003F1DC5">
              <w:t xml:space="preserve">льного общего, основного общего </w:t>
            </w:r>
            <w:r w:rsidRPr="00EF4DB1">
              <w:t xml:space="preserve">образования. </w:t>
            </w:r>
          </w:p>
          <w:p w:rsidR="00707A25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5805A9">
              <w:rPr>
                <w:color w:val="auto"/>
                <w:u w:val="single"/>
              </w:rPr>
              <w:t>Лицензия на образовательную деятельность, государственная аккредитация:</w:t>
            </w:r>
          </w:p>
          <w:p w:rsidR="00981068" w:rsidRPr="00406F1F" w:rsidRDefault="00707A25" w:rsidP="00981068">
            <w:pPr>
              <w:pStyle w:val="Default"/>
              <w:jc w:val="both"/>
              <w:rPr>
                <w:color w:val="auto"/>
              </w:rPr>
            </w:pPr>
            <w:r w:rsidRPr="00406F1F">
              <w:rPr>
                <w:color w:val="auto"/>
              </w:rPr>
              <w:t>Лицензия:</w:t>
            </w:r>
            <w:r w:rsidR="00FF53DC" w:rsidRPr="00406F1F">
              <w:rPr>
                <w:color w:val="auto"/>
              </w:rPr>
              <w:t xml:space="preserve"> № </w:t>
            </w:r>
            <w:r w:rsidR="003F1DC5">
              <w:rPr>
                <w:color w:val="auto"/>
              </w:rPr>
              <w:t>76242511</w:t>
            </w:r>
            <w:r w:rsidR="00FF53DC" w:rsidRPr="00406F1F">
              <w:rPr>
                <w:color w:val="auto"/>
              </w:rPr>
              <w:t>/</w:t>
            </w:r>
            <w:r w:rsidR="003F1DC5">
              <w:rPr>
                <w:color w:val="auto"/>
              </w:rPr>
              <w:t>0457</w:t>
            </w:r>
            <w:r w:rsidR="00FF53DC" w:rsidRPr="00406F1F">
              <w:rPr>
                <w:color w:val="auto"/>
              </w:rPr>
              <w:t xml:space="preserve"> от </w:t>
            </w:r>
            <w:r w:rsidR="003F1DC5">
              <w:rPr>
                <w:color w:val="auto"/>
              </w:rPr>
              <w:t>01</w:t>
            </w:r>
            <w:r w:rsidR="00FF53DC" w:rsidRPr="00406F1F">
              <w:rPr>
                <w:color w:val="auto"/>
              </w:rPr>
              <w:t>.1</w:t>
            </w:r>
            <w:r w:rsidR="003F1DC5">
              <w:rPr>
                <w:color w:val="auto"/>
              </w:rPr>
              <w:t>1</w:t>
            </w:r>
            <w:r w:rsidR="00FF53DC" w:rsidRPr="00406F1F">
              <w:rPr>
                <w:color w:val="auto"/>
              </w:rPr>
              <w:t>.</w:t>
            </w:r>
            <w:r w:rsidR="003F1DC5">
              <w:rPr>
                <w:color w:val="auto"/>
              </w:rPr>
              <w:t>2011</w:t>
            </w:r>
            <w:r w:rsidR="00981068" w:rsidRPr="00406F1F">
              <w:rPr>
                <w:color w:val="auto"/>
              </w:rPr>
              <w:t xml:space="preserve"> серия </w:t>
            </w:r>
            <w:r w:rsidR="003F1DC5">
              <w:rPr>
                <w:color w:val="auto"/>
              </w:rPr>
              <w:t>ЯО</w:t>
            </w:r>
            <w:r w:rsidR="00981068" w:rsidRPr="00406F1F">
              <w:rPr>
                <w:color w:val="auto"/>
              </w:rPr>
              <w:t xml:space="preserve"> № 000</w:t>
            </w:r>
            <w:r w:rsidR="003F1DC5">
              <w:rPr>
                <w:color w:val="auto"/>
              </w:rPr>
              <w:t xml:space="preserve">77. </w:t>
            </w:r>
            <w:r w:rsidR="002A3D18">
              <w:rPr>
                <w:color w:val="auto"/>
              </w:rPr>
              <w:t xml:space="preserve"> </w:t>
            </w:r>
            <w:r w:rsidR="003F1DC5">
              <w:rPr>
                <w:color w:val="auto"/>
              </w:rPr>
              <w:t>Срок действия лицензии - бессрочно</w:t>
            </w:r>
            <w:r w:rsidR="00FF53DC" w:rsidRPr="00406F1F">
              <w:rPr>
                <w:color w:val="auto"/>
              </w:rPr>
              <w:t>;</w:t>
            </w:r>
          </w:p>
          <w:p w:rsidR="005805A9" w:rsidRPr="00981068" w:rsidRDefault="00981068" w:rsidP="005805A9">
            <w:pPr>
              <w:pStyle w:val="Default"/>
              <w:jc w:val="both"/>
              <w:rPr>
                <w:color w:val="auto"/>
              </w:rPr>
            </w:pPr>
            <w:r w:rsidRPr="0067372E">
              <w:t xml:space="preserve">Свидетельство о государственной аккредитации № </w:t>
            </w:r>
            <w:r w:rsidR="003F1DC5">
              <w:t>20/</w:t>
            </w:r>
            <w:r>
              <w:t>1</w:t>
            </w:r>
            <w:r w:rsidRPr="0067372E">
              <w:t xml:space="preserve">4 от </w:t>
            </w:r>
            <w:r w:rsidR="003F1DC5">
              <w:t>13</w:t>
            </w:r>
            <w:r>
              <w:t>.0</w:t>
            </w:r>
            <w:r w:rsidR="003F1DC5">
              <w:t>2</w:t>
            </w:r>
            <w:r>
              <w:t>.201</w:t>
            </w:r>
            <w:r w:rsidRPr="0067372E">
              <w:t xml:space="preserve">4г., серия </w:t>
            </w:r>
            <w:r w:rsidRPr="003F4423">
              <w:t>76А01</w:t>
            </w:r>
            <w:r w:rsidRPr="0067372E">
              <w:rPr>
                <w:color w:val="FF0000"/>
              </w:rPr>
              <w:t xml:space="preserve"> </w:t>
            </w:r>
            <w:r w:rsidRPr="003F4423">
              <w:t>№ 00002</w:t>
            </w:r>
            <w:r w:rsidR="003F1DC5">
              <w:t>71</w:t>
            </w:r>
            <w:r>
              <w:rPr>
                <w:color w:val="auto"/>
              </w:rPr>
              <w:t xml:space="preserve">. </w:t>
            </w:r>
            <w:r w:rsidR="005805A9" w:rsidRPr="00EF4DB1">
              <w:t>По результатам аккредитации было принято решение о государственной аккредитации образовательной деятельности МОУ СОШ №</w:t>
            </w:r>
            <w:r w:rsidR="003F1DC5">
              <w:t>2</w:t>
            </w:r>
            <w:r w:rsidR="005805A9" w:rsidRPr="00EF4DB1">
              <w:t xml:space="preserve"> и выдано свидетельство, срок действия которого составляет двенадцать </w:t>
            </w:r>
            <w:r w:rsidR="005805A9" w:rsidRPr="00EF4DB1">
              <w:rPr>
                <w:color w:val="auto"/>
              </w:rPr>
              <w:t>лет (до 202</w:t>
            </w:r>
            <w:r w:rsidR="003F1DC5">
              <w:rPr>
                <w:color w:val="auto"/>
              </w:rPr>
              <w:t>5</w:t>
            </w:r>
            <w:r w:rsidR="005805A9" w:rsidRPr="00EF4DB1">
              <w:rPr>
                <w:color w:val="auto"/>
              </w:rPr>
              <w:t xml:space="preserve"> года).</w:t>
            </w:r>
            <w:r w:rsidR="005805A9" w:rsidRPr="00EF4DB1">
              <w:t xml:space="preserve"> </w:t>
            </w:r>
          </w:p>
          <w:p w:rsidR="005805A9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5805A9">
              <w:rPr>
                <w:color w:val="auto"/>
                <w:u w:val="single"/>
              </w:rPr>
              <w:t>Администрация, органы государственно-общественного управления:</w:t>
            </w:r>
          </w:p>
          <w:p w:rsidR="005805A9" w:rsidRPr="00EF4DB1" w:rsidRDefault="005805A9" w:rsidP="005805A9">
            <w:pPr>
              <w:pStyle w:val="Default"/>
              <w:jc w:val="both"/>
            </w:pPr>
            <w:r w:rsidRPr="005805A9">
              <w:rPr>
                <w:b/>
              </w:rPr>
              <w:t>Директор школы</w:t>
            </w:r>
            <w:r w:rsidRPr="00EF4DB1">
              <w:t xml:space="preserve"> – </w:t>
            </w:r>
            <w:r w:rsidR="003F1DC5">
              <w:t>Серова Елена Германовна</w:t>
            </w:r>
            <w:r w:rsidRPr="00EF4DB1">
              <w:t xml:space="preserve">; </w:t>
            </w:r>
          </w:p>
          <w:p w:rsidR="005805A9" w:rsidRPr="003F1DC5" w:rsidRDefault="005805A9" w:rsidP="003F1DC5">
            <w:pPr>
              <w:pStyle w:val="Default"/>
              <w:jc w:val="both"/>
            </w:pPr>
            <w:r w:rsidRPr="005805A9">
              <w:rPr>
                <w:b/>
              </w:rPr>
              <w:t>Зам. директора по учебно</w:t>
            </w:r>
            <w:r w:rsidR="003F1DC5">
              <w:rPr>
                <w:b/>
              </w:rPr>
              <w:t>-воспитательной</w:t>
            </w:r>
            <w:r w:rsidRPr="005805A9">
              <w:rPr>
                <w:b/>
              </w:rPr>
              <w:t xml:space="preserve"> работе</w:t>
            </w:r>
            <w:r w:rsidR="003F1DC5">
              <w:rPr>
                <w:b/>
              </w:rPr>
              <w:t xml:space="preserve"> –</w:t>
            </w:r>
            <w:r w:rsidR="003F1DC5">
              <w:t xml:space="preserve"> Михайлова Елена Юрьевна</w:t>
            </w:r>
            <w:r w:rsidR="002A3D18">
              <w:t>;</w:t>
            </w:r>
          </w:p>
          <w:p w:rsidR="005805A9" w:rsidRPr="00EF4DB1" w:rsidRDefault="005805A9" w:rsidP="005805A9">
            <w:pPr>
              <w:pStyle w:val="Default"/>
              <w:jc w:val="both"/>
            </w:pPr>
            <w:r w:rsidRPr="005805A9">
              <w:rPr>
                <w:b/>
              </w:rPr>
              <w:t>Зам. директора по воспитательной работе</w:t>
            </w:r>
            <w:r w:rsidRPr="00EF4DB1">
              <w:t xml:space="preserve"> – </w:t>
            </w:r>
            <w:r w:rsidR="002A3D18">
              <w:t>Бухарина Марина Витальевна</w:t>
            </w:r>
            <w:r w:rsidRPr="00EF4DB1">
              <w:t xml:space="preserve">; </w:t>
            </w:r>
          </w:p>
          <w:p w:rsidR="005805A9" w:rsidRPr="001D6E95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5805A9">
              <w:rPr>
                <w:b/>
              </w:rPr>
              <w:t>Главный бухгалтер</w:t>
            </w:r>
            <w:r w:rsidRPr="00EF4DB1">
              <w:t xml:space="preserve"> – </w:t>
            </w:r>
            <w:r w:rsidR="002A3D18">
              <w:rPr>
                <w:color w:val="auto"/>
              </w:rPr>
              <w:t>Сёмина Анастасия Львовна</w:t>
            </w:r>
            <w:r w:rsidRPr="001D6E95">
              <w:rPr>
                <w:color w:val="auto"/>
              </w:rPr>
              <w:t>.</w:t>
            </w:r>
          </w:p>
          <w:p w:rsidR="005476C9" w:rsidRPr="005805A9" w:rsidRDefault="002A3D18" w:rsidP="005805A9">
            <w:pPr>
              <w:pStyle w:val="Default"/>
              <w:jc w:val="both"/>
            </w:pPr>
            <w:r>
              <w:t>Педагогический совет</w:t>
            </w:r>
            <w:r w:rsidR="005476C9" w:rsidRPr="00EF4DB1">
              <w:t xml:space="preserve">, Совет </w:t>
            </w:r>
            <w:proofErr w:type="gramStart"/>
            <w:r w:rsidR="005476C9" w:rsidRPr="00EF4DB1">
              <w:t>обучающихся</w:t>
            </w:r>
            <w:proofErr w:type="gramEnd"/>
            <w:r w:rsidR="005476C9" w:rsidRPr="00EF4DB1">
              <w:t xml:space="preserve">. </w:t>
            </w:r>
          </w:p>
          <w:p w:rsidR="005805A9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5805A9">
              <w:rPr>
                <w:color w:val="auto"/>
                <w:u w:val="single"/>
              </w:rPr>
              <w:t>Характеристика контингента учащихся:</w:t>
            </w:r>
          </w:p>
          <w:p w:rsidR="00921B24" w:rsidRPr="00EF4DB1" w:rsidRDefault="00921B24" w:rsidP="00921B24">
            <w:pPr>
              <w:pStyle w:val="Default"/>
              <w:jc w:val="both"/>
            </w:pPr>
            <w:r w:rsidRPr="00EF4DB1">
              <w:t>Численность обучающихся: в начале 201</w:t>
            </w:r>
            <w:r w:rsidR="00DF01B4">
              <w:t>8/2019</w:t>
            </w:r>
            <w:r w:rsidRPr="00EF4DB1">
              <w:t xml:space="preserve"> учебного года </w:t>
            </w:r>
            <w:r w:rsidR="00FF53DC">
              <w:rPr>
                <w:b/>
                <w:bCs/>
              </w:rPr>
              <w:t>–</w:t>
            </w:r>
            <w:r w:rsidRPr="00EF4DB1">
              <w:rPr>
                <w:b/>
                <w:bCs/>
              </w:rPr>
              <w:t xml:space="preserve"> </w:t>
            </w:r>
            <w:r w:rsidR="002A3D18">
              <w:t>186</w:t>
            </w:r>
            <w:r w:rsidRPr="00EF4DB1">
              <w:t xml:space="preserve"> человек, из них</w:t>
            </w:r>
          </w:p>
          <w:p w:rsidR="00921B24" w:rsidRPr="00EF4DB1" w:rsidRDefault="00921B24" w:rsidP="00921B24">
            <w:pPr>
              <w:pStyle w:val="Default"/>
              <w:numPr>
                <w:ilvl w:val="0"/>
                <w:numId w:val="4"/>
              </w:numPr>
              <w:jc w:val="both"/>
            </w:pPr>
            <w:r w:rsidRPr="00EF4DB1">
              <w:t xml:space="preserve">в начальной школе  – </w:t>
            </w:r>
            <w:r w:rsidR="002A3D18">
              <w:t>82</w:t>
            </w:r>
            <w:r w:rsidRPr="00EF4DB1">
              <w:t xml:space="preserve"> чел. </w:t>
            </w:r>
          </w:p>
          <w:p w:rsidR="00921B24" w:rsidRPr="00EF4DB1" w:rsidRDefault="00921B24" w:rsidP="002A3D18">
            <w:pPr>
              <w:pStyle w:val="Default"/>
              <w:numPr>
                <w:ilvl w:val="0"/>
                <w:numId w:val="4"/>
              </w:numPr>
              <w:jc w:val="both"/>
            </w:pPr>
            <w:r w:rsidRPr="00EF4DB1">
              <w:t xml:space="preserve">в основной школе - </w:t>
            </w:r>
            <w:r w:rsidR="002A3D18">
              <w:t>104</w:t>
            </w:r>
            <w:r w:rsidRPr="00EF4DB1">
              <w:t xml:space="preserve"> чел.</w:t>
            </w:r>
          </w:p>
          <w:p w:rsidR="00921B24" w:rsidRPr="00EF4DB1" w:rsidRDefault="00921B24" w:rsidP="00921B24">
            <w:pPr>
              <w:pStyle w:val="Default"/>
              <w:jc w:val="both"/>
            </w:pPr>
            <w:r w:rsidRPr="00EF4DB1">
              <w:t xml:space="preserve">Численность обучающихся </w:t>
            </w:r>
            <w:proofErr w:type="gramStart"/>
            <w:r w:rsidRPr="001E1253">
              <w:rPr>
                <w:color w:val="auto"/>
              </w:rPr>
              <w:t>на конец</w:t>
            </w:r>
            <w:proofErr w:type="gramEnd"/>
            <w:r w:rsidRPr="001E1253">
              <w:rPr>
                <w:color w:val="auto"/>
              </w:rPr>
              <w:t xml:space="preserve"> 201</w:t>
            </w:r>
            <w:r w:rsidR="00790F9E" w:rsidRPr="001E1253">
              <w:rPr>
                <w:color w:val="auto"/>
              </w:rPr>
              <w:t>8/2019</w:t>
            </w:r>
            <w:r w:rsidRPr="001E1253">
              <w:rPr>
                <w:color w:val="auto"/>
              </w:rPr>
              <w:t xml:space="preserve"> учебного года - </w:t>
            </w:r>
            <w:r w:rsidR="002A3D18">
              <w:rPr>
                <w:color w:val="auto"/>
              </w:rPr>
              <w:t>176</w:t>
            </w:r>
            <w:r w:rsidRPr="001E1253">
              <w:rPr>
                <w:color w:val="auto"/>
              </w:rPr>
              <w:t xml:space="preserve"> человек, из них</w:t>
            </w:r>
            <w:r w:rsidRPr="00EF4DB1">
              <w:t xml:space="preserve"> </w:t>
            </w:r>
          </w:p>
          <w:p w:rsidR="00921B24" w:rsidRPr="00EF4DB1" w:rsidRDefault="00921B24" w:rsidP="00921B24">
            <w:pPr>
              <w:pStyle w:val="Default"/>
              <w:numPr>
                <w:ilvl w:val="0"/>
                <w:numId w:val="4"/>
              </w:numPr>
              <w:jc w:val="both"/>
            </w:pPr>
            <w:r w:rsidRPr="00EF4DB1">
              <w:t xml:space="preserve">в начальной школе  – </w:t>
            </w:r>
            <w:r w:rsidR="002A3D18">
              <w:t>80</w:t>
            </w:r>
            <w:r>
              <w:t xml:space="preserve"> </w:t>
            </w:r>
            <w:r w:rsidRPr="00EF4DB1">
              <w:t xml:space="preserve">чел. </w:t>
            </w:r>
          </w:p>
          <w:p w:rsidR="002A3D18" w:rsidRDefault="00921B24" w:rsidP="00921B24">
            <w:pPr>
              <w:pStyle w:val="Default"/>
              <w:numPr>
                <w:ilvl w:val="0"/>
                <w:numId w:val="4"/>
              </w:numPr>
              <w:jc w:val="both"/>
            </w:pPr>
            <w:r w:rsidRPr="00EF4DB1">
              <w:t xml:space="preserve">в основной школе - </w:t>
            </w:r>
            <w:r w:rsidR="002A3D18">
              <w:t>96</w:t>
            </w:r>
            <w:r w:rsidRPr="00EF4DB1">
              <w:t xml:space="preserve"> чел. </w:t>
            </w:r>
          </w:p>
          <w:p w:rsidR="00921B24" w:rsidRPr="00EF4DB1" w:rsidRDefault="00921B24" w:rsidP="002A3D18">
            <w:pPr>
              <w:pStyle w:val="Default"/>
              <w:jc w:val="both"/>
            </w:pPr>
            <w:r w:rsidRPr="00EF4DB1">
              <w:t>В 201</w:t>
            </w:r>
            <w:r w:rsidR="002F160F">
              <w:t>8/2019</w:t>
            </w:r>
            <w:r w:rsidR="002A3D18">
              <w:t xml:space="preserve"> учебном году</w:t>
            </w:r>
            <w:r w:rsidRPr="00EF4DB1">
              <w:t xml:space="preserve"> было сформировано </w:t>
            </w:r>
            <w:r w:rsidR="002A3D18">
              <w:t>11</w:t>
            </w:r>
            <w:r w:rsidRPr="00EF4DB1">
              <w:t xml:space="preserve"> классов</w:t>
            </w:r>
            <w:r w:rsidR="002A3D18">
              <w:t>.</w:t>
            </w:r>
          </w:p>
          <w:p w:rsidR="00423D68" w:rsidRDefault="00423D68" w:rsidP="009046A4">
            <w:pPr>
              <w:pStyle w:val="Default"/>
              <w:jc w:val="both"/>
            </w:pPr>
            <w:r>
              <w:t xml:space="preserve">Качественный состав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423D68" w:rsidRPr="001E7D2F" w:rsidRDefault="00423D68" w:rsidP="009046A4">
            <w:pPr>
              <w:pStyle w:val="Default"/>
              <w:jc w:val="both"/>
              <w:rPr>
                <w:color w:val="auto"/>
              </w:rPr>
            </w:pPr>
            <w:r w:rsidRPr="001E7D2F">
              <w:rPr>
                <w:color w:val="auto"/>
              </w:rPr>
              <w:t>Общее количество обучающихся</w:t>
            </w:r>
            <w:r w:rsidR="00FF53DC" w:rsidRPr="001E7D2F">
              <w:rPr>
                <w:color w:val="auto"/>
              </w:rPr>
              <w:t xml:space="preserve"> – </w:t>
            </w:r>
            <w:r w:rsidR="002A3D18">
              <w:rPr>
                <w:color w:val="auto"/>
              </w:rPr>
              <w:t>186</w:t>
            </w:r>
            <w:r w:rsidRPr="001E7D2F">
              <w:rPr>
                <w:color w:val="auto"/>
              </w:rPr>
              <w:t xml:space="preserve"> чел., из них:</w:t>
            </w:r>
          </w:p>
          <w:p w:rsidR="00423D68" w:rsidRPr="00A44D3F" w:rsidRDefault="00423D68" w:rsidP="00423D68">
            <w:pPr>
              <w:pStyle w:val="Default"/>
              <w:numPr>
                <w:ilvl w:val="0"/>
                <w:numId w:val="22"/>
              </w:numPr>
              <w:ind w:left="601" w:hanging="425"/>
              <w:jc w:val="both"/>
              <w:rPr>
                <w:color w:val="auto"/>
              </w:rPr>
            </w:pPr>
            <w:r w:rsidRPr="00A44D3F">
              <w:rPr>
                <w:color w:val="auto"/>
              </w:rPr>
              <w:t xml:space="preserve">дети из малообеспеченных семей </w:t>
            </w:r>
            <w:r w:rsidR="00A44D3F">
              <w:rPr>
                <w:color w:val="auto"/>
              </w:rPr>
              <w:t xml:space="preserve">– </w:t>
            </w:r>
            <w:r w:rsidR="000B30BA">
              <w:rPr>
                <w:color w:val="auto"/>
              </w:rPr>
              <w:t>83</w:t>
            </w:r>
            <w:r w:rsidR="00DB3779" w:rsidRPr="00A44D3F">
              <w:rPr>
                <w:color w:val="auto"/>
              </w:rPr>
              <w:t xml:space="preserve"> </w:t>
            </w:r>
            <w:r w:rsidRPr="00A44D3F">
              <w:rPr>
                <w:color w:val="auto"/>
              </w:rPr>
              <w:t>чел.;</w:t>
            </w:r>
          </w:p>
          <w:p w:rsidR="00423D68" w:rsidRPr="00A44D3F" w:rsidRDefault="00423D68" w:rsidP="00423D68">
            <w:pPr>
              <w:pStyle w:val="Default"/>
              <w:numPr>
                <w:ilvl w:val="0"/>
                <w:numId w:val="22"/>
              </w:numPr>
              <w:ind w:left="601" w:hanging="425"/>
              <w:jc w:val="both"/>
              <w:rPr>
                <w:color w:val="auto"/>
              </w:rPr>
            </w:pPr>
            <w:r w:rsidRPr="00A44D3F">
              <w:rPr>
                <w:color w:val="auto"/>
              </w:rPr>
              <w:t xml:space="preserve">дети из многодетных семей </w:t>
            </w:r>
            <w:r w:rsidR="00DB3779" w:rsidRPr="00A44D3F">
              <w:rPr>
                <w:color w:val="auto"/>
              </w:rPr>
              <w:t xml:space="preserve">– </w:t>
            </w:r>
            <w:r w:rsidR="000B30BA">
              <w:rPr>
                <w:color w:val="auto"/>
              </w:rPr>
              <w:t>51</w:t>
            </w:r>
            <w:r w:rsidR="00DB3779" w:rsidRPr="00A44D3F">
              <w:rPr>
                <w:color w:val="auto"/>
              </w:rPr>
              <w:t xml:space="preserve"> </w:t>
            </w:r>
            <w:r w:rsidRPr="00A44D3F">
              <w:rPr>
                <w:color w:val="auto"/>
              </w:rPr>
              <w:t>чел.;</w:t>
            </w:r>
          </w:p>
          <w:p w:rsidR="00423D68" w:rsidRPr="00A44D3F" w:rsidRDefault="00406F1F" w:rsidP="00423D68">
            <w:pPr>
              <w:pStyle w:val="Default"/>
              <w:numPr>
                <w:ilvl w:val="0"/>
                <w:numId w:val="22"/>
              </w:numPr>
              <w:ind w:left="601" w:hanging="425"/>
              <w:jc w:val="both"/>
              <w:rPr>
                <w:color w:val="auto"/>
              </w:rPr>
            </w:pPr>
            <w:r w:rsidRPr="00A44D3F">
              <w:rPr>
                <w:color w:val="auto"/>
              </w:rPr>
              <w:t xml:space="preserve">под опекой – </w:t>
            </w:r>
            <w:r w:rsidR="00E938DD">
              <w:rPr>
                <w:color w:val="auto"/>
              </w:rPr>
              <w:t>22</w:t>
            </w:r>
            <w:r w:rsidR="00DB3779" w:rsidRPr="00A44D3F">
              <w:rPr>
                <w:color w:val="auto"/>
              </w:rPr>
              <w:t xml:space="preserve"> </w:t>
            </w:r>
            <w:r w:rsidR="00423D68" w:rsidRPr="00A44D3F">
              <w:rPr>
                <w:color w:val="auto"/>
              </w:rPr>
              <w:t>чел.;</w:t>
            </w:r>
          </w:p>
          <w:p w:rsidR="00423D68" w:rsidRPr="00A44D3F" w:rsidRDefault="00877B32" w:rsidP="00423D68">
            <w:pPr>
              <w:pStyle w:val="Default"/>
              <w:numPr>
                <w:ilvl w:val="0"/>
                <w:numId w:val="22"/>
              </w:numPr>
              <w:ind w:left="601" w:hanging="425"/>
              <w:jc w:val="both"/>
              <w:rPr>
                <w:color w:val="auto"/>
              </w:rPr>
            </w:pPr>
            <w:r w:rsidRPr="00A44D3F">
              <w:rPr>
                <w:color w:val="auto"/>
              </w:rPr>
              <w:t>д</w:t>
            </w:r>
            <w:r w:rsidR="00423D68" w:rsidRPr="00A44D3F">
              <w:rPr>
                <w:color w:val="auto"/>
              </w:rPr>
              <w:t xml:space="preserve">ети </w:t>
            </w:r>
            <w:r w:rsidR="002F160F" w:rsidRPr="00A44D3F">
              <w:rPr>
                <w:color w:val="auto"/>
              </w:rPr>
              <w:t>с ОВЗ</w:t>
            </w:r>
            <w:r w:rsidR="00423D68" w:rsidRPr="00A44D3F">
              <w:rPr>
                <w:color w:val="auto"/>
              </w:rPr>
              <w:t xml:space="preserve"> – </w:t>
            </w:r>
            <w:r w:rsidR="002A3D18">
              <w:rPr>
                <w:color w:val="auto"/>
              </w:rPr>
              <w:t>71</w:t>
            </w:r>
            <w:r w:rsidR="00423D68" w:rsidRPr="00A44D3F">
              <w:rPr>
                <w:color w:val="auto"/>
              </w:rPr>
              <w:t xml:space="preserve"> чел.</w:t>
            </w:r>
            <w:r w:rsidR="0053542E" w:rsidRPr="00A44D3F">
              <w:rPr>
                <w:color w:val="auto"/>
              </w:rPr>
              <w:t>;</w:t>
            </w:r>
          </w:p>
          <w:p w:rsidR="0053542E" w:rsidRPr="0053542E" w:rsidRDefault="0053542E" w:rsidP="00423D68">
            <w:pPr>
              <w:pStyle w:val="Default"/>
              <w:numPr>
                <w:ilvl w:val="0"/>
                <w:numId w:val="22"/>
              </w:numPr>
              <w:ind w:left="601" w:hanging="42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дети – инвалиды – </w:t>
            </w:r>
            <w:r w:rsidR="002A3D18">
              <w:rPr>
                <w:color w:val="auto"/>
              </w:rPr>
              <w:t>7</w:t>
            </w:r>
            <w:r>
              <w:rPr>
                <w:color w:val="auto"/>
              </w:rPr>
              <w:t xml:space="preserve"> чел.</w:t>
            </w:r>
          </w:p>
          <w:p w:rsidR="009046A4" w:rsidRPr="00A44D3F" w:rsidRDefault="002A3D18" w:rsidP="009046A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 течение учебного года в школе</w:t>
            </w:r>
            <w:r w:rsidR="009046A4" w:rsidRPr="00A44D3F">
              <w:rPr>
                <w:color w:val="auto"/>
              </w:rPr>
              <w:t xml:space="preserve"> несчастных случаев с </w:t>
            </w:r>
            <w:proofErr w:type="gramStart"/>
            <w:r w:rsidR="009046A4" w:rsidRPr="00A44D3F">
              <w:rPr>
                <w:color w:val="auto"/>
              </w:rPr>
              <w:t>обучающимися</w:t>
            </w:r>
            <w:proofErr w:type="gramEnd"/>
            <w:r w:rsidR="009046A4" w:rsidRPr="00A44D3F">
              <w:rPr>
                <w:color w:val="auto"/>
              </w:rPr>
              <w:t xml:space="preserve"> </w:t>
            </w:r>
            <w:r>
              <w:rPr>
                <w:color w:val="auto"/>
              </w:rPr>
              <w:t>не происходило.</w:t>
            </w:r>
          </w:p>
          <w:p w:rsidR="009046A4" w:rsidRPr="00EF4DB1" w:rsidRDefault="009046A4" w:rsidP="009046A4">
            <w:pPr>
              <w:pStyle w:val="Default"/>
              <w:jc w:val="both"/>
            </w:pPr>
            <w:r w:rsidRPr="00EF4DB1">
              <w:t xml:space="preserve">Со всеми учащимися школы каждую четверть проводились инструктажи по правилам пожарной безопасности, правилам поведения на водных объектах зимой и летом, правилам дорожного движения. Учащиеся школы принимали участие в отработке плана эвакуации из здания школы в случае возникновения пожара. </w:t>
            </w:r>
          </w:p>
          <w:p w:rsidR="009046A4" w:rsidRPr="00EF4DB1" w:rsidRDefault="009046A4" w:rsidP="009046A4">
            <w:pPr>
              <w:pStyle w:val="Default"/>
              <w:jc w:val="both"/>
            </w:pPr>
            <w:r w:rsidRPr="00EF4DB1">
              <w:t>В течение всего года учащиеся принимали участие в различных конкурсах рисунков, конкурсов по созданию буклетов и презентаций, викторин</w:t>
            </w:r>
            <w:r w:rsidR="002A3D18">
              <w:t>ах</w:t>
            </w:r>
            <w:r w:rsidRPr="00EF4DB1">
              <w:t xml:space="preserve"> на различные тематики по безопасности жизнедеятельности.</w:t>
            </w:r>
          </w:p>
          <w:p w:rsidR="009046A4" w:rsidRPr="00EF4DB1" w:rsidRDefault="009046A4" w:rsidP="009046A4">
            <w:pPr>
              <w:pStyle w:val="Default"/>
              <w:jc w:val="both"/>
            </w:pPr>
            <w:r w:rsidRPr="00EF4DB1">
              <w:t>В школе имеется достаточная материально-техническая база для организации досуговой деятельности:</w:t>
            </w:r>
          </w:p>
          <w:p w:rsidR="009046A4" w:rsidRPr="00EF4DB1" w:rsidRDefault="009046A4" w:rsidP="009046A4">
            <w:pPr>
              <w:pStyle w:val="Default"/>
              <w:jc w:val="both"/>
            </w:pPr>
            <w:r w:rsidRPr="00EF4DB1">
              <w:t>1. Закрытые помещения</w:t>
            </w:r>
            <w:r>
              <w:t>:</w:t>
            </w:r>
            <w:r w:rsidRPr="00EF4DB1">
              <w:t xml:space="preserve"> </w:t>
            </w:r>
          </w:p>
          <w:p w:rsidR="009046A4" w:rsidRPr="00EF4DB1" w:rsidRDefault="009046A4" w:rsidP="009046A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</w:pPr>
            <w:r w:rsidRPr="00EF4DB1">
              <w:t xml:space="preserve">Школьные помещения МОУ </w:t>
            </w:r>
            <w:r w:rsidR="00E938DD">
              <w:t>СОШ №2</w:t>
            </w:r>
            <w:r w:rsidRPr="00EF4DB1">
              <w:t xml:space="preserve"> с мультимедийным оборудованием; </w:t>
            </w:r>
          </w:p>
          <w:p w:rsidR="009046A4" w:rsidRPr="00EF4DB1" w:rsidRDefault="009046A4" w:rsidP="009046A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</w:pPr>
            <w:r w:rsidRPr="00EF4DB1">
              <w:t xml:space="preserve">Спортивный зал (спортивный инвентарь); </w:t>
            </w:r>
          </w:p>
          <w:p w:rsidR="009046A4" w:rsidRPr="00EF4DB1" w:rsidRDefault="009046A4" w:rsidP="009046A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</w:pPr>
            <w:r w:rsidRPr="00EF4DB1">
              <w:t>Снарядная;</w:t>
            </w:r>
          </w:p>
          <w:p w:rsidR="009046A4" w:rsidRPr="00EF4DB1" w:rsidRDefault="009046A4" w:rsidP="009046A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</w:pPr>
            <w:r w:rsidRPr="00EF4DB1">
              <w:t>Актовый зал;</w:t>
            </w:r>
          </w:p>
          <w:p w:rsidR="009046A4" w:rsidRPr="00EF4DB1" w:rsidRDefault="00E938DD" w:rsidP="009046A4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</w:pPr>
            <w:r>
              <w:t>Буфет-</w:t>
            </w:r>
            <w:proofErr w:type="spellStart"/>
            <w:r>
              <w:t>раздаток</w:t>
            </w:r>
            <w:proofErr w:type="spellEnd"/>
            <w:r w:rsidR="009046A4" w:rsidRPr="00EF4DB1">
              <w:t>;</w:t>
            </w:r>
          </w:p>
          <w:p w:rsidR="009046A4" w:rsidRPr="00EF4DB1" w:rsidRDefault="009046A4" w:rsidP="009046A4">
            <w:pPr>
              <w:pStyle w:val="Default"/>
              <w:jc w:val="both"/>
            </w:pPr>
            <w:r w:rsidRPr="00EF4DB1">
              <w:t xml:space="preserve">2. Открытые помещения: </w:t>
            </w:r>
          </w:p>
          <w:p w:rsidR="005476C9" w:rsidRPr="009046A4" w:rsidRDefault="009046A4" w:rsidP="005805A9">
            <w:pPr>
              <w:pStyle w:val="Default"/>
              <w:numPr>
                <w:ilvl w:val="0"/>
                <w:numId w:val="11"/>
              </w:numPr>
              <w:ind w:left="284" w:hanging="284"/>
              <w:jc w:val="both"/>
              <w:rPr>
                <w:color w:val="auto"/>
              </w:rPr>
            </w:pPr>
            <w:r w:rsidRPr="00EF4DB1">
              <w:t>Спортивн</w:t>
            </w:r>
            <w:r w:rsidR="00E938DD">
              <w:t>ая площадка</w:t>
            </w:r>
            <w:r w:rsidRPr="00EF4DB1">
              <w:t>.</w:t>
            </w:r>
          </w:p>
          <w:p w:rsidR="005805A9" w:rsidRPr="005476C9" w:rsidRDefault="00E938DD" w:rsidP="00877B32">
            <w:pPr>
              <w:pStyle w:val="Default"/>
              <w:jc w:val="both"/>
            </w:pPr>
            <w:r>
              <w:rPr>
                <w:color w:val="auto"/>
                <w:u w:val="single"/>
              </w:rPr>
              <w:t xml:space="preserve"> </w:t>
            </w:r>
            <w:r w:rsidR="005476C9" w:rsidRPr="00EF4DB1">
              <w:t xml:space="preserve"> </w:t>
            </w:r>
          </w:p>
        </w:tc>
      </w:tr>
      <w:tr w:rsidR="005805A9" w:rsidTr="001065BD">
        <w:tc>
          <w:tcPr>
            <w:tcW w:w="2080" w:type="dxa"/>
          </w:tcPr>
          <w:p w:rsidR="005805A9" w:rsidRDefault="0049047D" w:rsidP="0049047D">
            <w:pPr>
              <w:pStyle w:val="Default"/>
              <w:numPr>
                <w:ilvl w:val="0"/>
                <w:numId w:val="21"/>
              </w:numPr>
              <w:ind w:left="284" w:hanging="284"/>
            </w:pPr>
            <w:r>
              <w:rPr>
                <w:b/>
              </w:rPr>
              <w:lastRenderedPageBreak/>
              <w:t>Особенности образовательного процесса</w:t>
            </w:r>
          </w:p>
        </w:tc>
        <w:tc>
          <w:tcPr>
            <w:tcW w:w="9261" w:type="dxa"/>
          </w:tcPr>
          <w:p w:rsidR="005805A9" w:rsidRDefault="0049047D" w:rsidP="0049047D">
            <w:pPr>
              <w:pStyle w:val="Default"/>
              <w:jc w:val="both"/>
              <w:rPr>
                <w:u w:val="single"/>
              </w:rPr>
            </w:pPr>
            <w:r w:rsidRPr="0049047D">
              <w:rPr>
                <w:u w:val="single"/>
              </w:rPr>
              <w:t>Характеристика образовательных программ по ступеням:</w:t>
            </w:r>
          </w:p>
          <w:p w:rsidR="0049047D" w:rsidRPr="007674F4" w:rsidRDefault="00E938DD" w:rsidP="0049047D">
            <w:pPr>
              <w:pStyle w:val="Default"/>
              <w:jc w:val="both"/>
              <w:rPr>
                <w:color w:val="auto"/>
              </w:rPr>
            </w:pPr>
            <w:r>
              <w:t>Обучение в</w:t>
            </w:r>
            <w:r w:rsidR="0049047D" w:rsidRPr="00EF4DB1">
              <w:t xml:space="preserve"> школе осуществлялось по плану пятидневной учебной недели. </w:t>
            </w:r>
            <w:r w:rsidR="007674F4" w:rsidRPr="007674F4">
              <w:rPr>
                <w:color w:val="auto"/>
              </w:rPr>
              <w:t xml:space="preserve">Обучение </w:t>
            </w:r>
            <w:r w:rsidR="000B30BA">
              <w:rPr>
                <w:color w:val="auto"/>
              </w:rPr>
              <w:t xml:space="preserve">в начальной школе </w:t>
            </w:r>
            <w:r w:rsidR="007674F4" w:rsidRPr="007674F4">
              <w:rPr>
                <w:color w:val="auto"/>
              </w:rPr>
              <w:t>велось по УМК «</w:t>
            </w:r>
            <w:r w:rsidR="000B30BA">
              <w:rPr>
                <w:color w:val="auto"/>
              </w:rPr>
              <w:t>Перспективная начальная школа</w:t>
            </w:r>
            <w:r w:rsidR="0049047D" w:rsidRPr="007674F4">
              <w:rPr>
                <w:color w:val="auto"/>
              </w:rPr>
              <w:t xml:space="preserve">» - в </w:t>
            </w:r>
            <w:r w:rsidR="000B30BA">
              <w:rPr>
                <w:color w:val="auto"/>
              </w:rPr>
              <w:t>1-3</w:t>
            </w:r>
            <w:r w:rsidR="0049047D" w:rsidRPr="007674F4">
              <w:rPr>
                <w:color w:val="auto"/>
              </w:rPr>
              <w:t xml:space="preserve"> классах, по УМК «</w:t>
            </w:r>
            <w:r w:rsidR="000B30BA">
              <w:rPr>
                <w:color w:val="auto"/>
              </w:rPr>
              <w:t>Гармония</w:t>
            </w:r>
            <w:r w:rsidR="0049047D" w:rsidRPr="007674F4">
              <w:rPr>
                <w:color w:val="auto"/>
              </w:rPr>
              <w:t xml:space="preserve">» - в </w:t>
            </w:r>
            <w:r w:rsidR="000B30BA">
              <w:rPr>
                <w:color w:val="auto"/>
              </w:rPr>
              <w:t xml:space="preserve">4 </w:t>
            </w:r>
            <w:r w:rsidR="0049047D" w:rsidRPr="007674F4">
              <w:rPr>
                <w:color w:val="auto"/>
              </w:rPr>
              <w:t>класс</w:t>
            </w:r>
            <w:r w:rsidR="000B30BA">
              <w:rPr>
                <w:color w:val="auto"/>
              </w:rPr>
              <w:t>е</w:t>
            </w:r>
            <w:r w:rsidR="0049047D" w:rsidRPr="007674F4">
              <w:rPr>
                <w:color w:val="auto"/>
              </w:rPr>
              <w:t xml:space="preserve">. Введён курс ОРКСЭ (по модулю </w:t>
            </w:r>
            <w:r w:rsidR="000B30BA">
              <w:rPr>
                <w:color w:val="auto"/>
              </w:rPr>
              <w:t>–</w:t>
            </w:r>
            <w:r w:rsidR="0049047D" w:rsidRPr="007674F4">
              <w:rPr>
                <w:color w:val="auto"/>
              </w:rPr>
              <w:t xml:space="preserve"> </w:t>
            </w:r>
            <w:r w:rsidR="000B30BA">
              <w:rPr>
                <w:color w:val="auto"/>
              </w:rPr>
              <w:t>Основы православной культуры</w:t>
            </w:r>
            <w:r w:rsidR="0049047D" w:rsidRPr="007674F4">
              <w:rPr>
                <w:color w:val="auto"/>
              </w:rPr>
              <w:t>) в 4 класс</w:t>
            </w:r>
            <w:r w:rsidR="000B30BA">
              <w:rPr>
                <w:color w:val="auto"/>
              </w:rPr>
              <w:t>е</w:t>
            </w:r>
            <w:r w:rsidR="0049047D" w:rsidRPr="007674F4">
              <w:rPr>
                <w:color w:val="auto"/>
              </w:rPr>
              <w:t xml:space="preserve">. Максимальный объем учебной нагрузки обучающихся соответствовал максимально допустимому количеству часов с учетом пятидневной  учебной недели. </w:t>
            </w:r>
          </w:p>
          <w:p w:rsidR="0049047D" w:rsidRPr="00EF4DB1" w:rsidRDefault="0049047D" w:rsidP="0049047D">
            <w:pPr>
              <w:pStyle w:val="Default"/>
              <w:jc w:val="both"/>
            </w:pPr>
            <w:r w:rsidRPr="00EF4DB1">
              <w:t>В 201</w:t>
            </w:r>
            <w:r w:rsidR="00576355">
              <w:t>8/2019</w:t>
            </w:r>
            <w:r w:rsidRPr="00EF4DB1">
              <w:t xml:space="preserve"> учебном году </w:t>
            </w:r>
            <w:proofErr w:type="gramStart"/>
            <w:r w:rsidRPr="00EF4DB1">
              <w:t>обучение по</w:t>
            </w:r>
            <w:proofErr w:type="gramEnd"/>
            <w:r w:rsidRPr="00EF4DB1">
              <w:t xml:space="preserve"> новым стандартам осуществлялось в 1</w:t>
            </w:r>
            <w:r w:rsidR="000B30BA">
              <w:t xml:space="preserve"> </w:t>
            </w:r>
            <w:r w:rsidRPr="00EF4DB1">
              <w:t>-</w:t>
            </w:r>
            <w:r w:rsidR="000B30BA">
              <w:t xml:space="preserve"> </w:t>
            </w:r>
            <w:r w:rsidR="00576355">
              <w:t>9</w:t>
            </w:r>
            <w:r w:rsidR="008317EF">
              <w:t xml:space="preserve"> -</w:t>
            </w:r>
            <w:r w:rsidRPr="00EF4DB1">
              <w:t xml:space="preserve">х классах. </w:t>
            </w:r>
          </w:p>
          <w:p w:rsidR="0049047D" w:rsidRPr="00EF4DB1" w:rsidRDefault="0049047D" w:rsidP="0049047D">
            <w:pPr>
              <w:pStyle w:val="Default"/>
              <w:jc w:val="both"/>
            </w:pPr>
            <w:r w:rsidRPr="00EF4DB1">
              <w:t xml:space="preserve">Учебный план для обучающихся по ФГОС состоит из двух частей: </w:t>
            </w:r>
            <w:r w:rsidRPr="00EF4DB1">
              <w:rPr>
                <w:b/>
                <w:bCs/>
              </w:rPr>
              <w:t xml:space="preserve">обязательной части (инвариантной) </w:t>
            </w:r>
            <w:r w:rsidRPr="00EF4DB1">
              <w:t xml:space="preserve">и </w:t>
            </w:r>
            <w:r w:rsidRPr="00EF4DB1">
              <w:rPr>
                <w:b/>
                <w:bCs/>
              </w:rPr>
              <w:t>части, формируемой участниками образовательного процесса</w:t>
            </w:r>
            <w:r w:rsidRPr="00EF4DB1">
              <w:t xml:space="preserve">, включающей внеурочную деятельность, осуществляемую во второй половине дня. </w:t>
            </w:r>
          </w:p>
          <w:p w:rsidR="0049047D" w:rsidRDefault="0049047D" w:rsidP="0049047D">
            <w:pPr>
              <w:pStyle w:val="Default"/>
              <w:jc w:val="both"/>
            </w:pPr>
            <w:r w:rsidRPr="00EF4DB1">
              <w:t xml:space="preserve"> Содержание образования, определенное </w:t>
            </w:r>
            <w:r w:rsidRPr="00EF4DB1">
              <w:rPr>
                <w:b/>
                <w:bCs/>
              </w:rPr>
              <w:t>инвариантной частью</w:t>
            </w:r>
            <w:r w:rsidRPr="00EF4DB1">
              <w:t xml:space="preserve">, обеспечивает приобщение обучающихся к общекультурным и национальным ценностям, формирует систему предметных навыков и личностных качеств. 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</w:rPr>
              <w:t xml:space="preserve">Часы </w:t>
            </w:r>
            <w:r w:rsidRPr="000B30BA">
              <w:rPr>
                <w:rFonts w:eastAsia="Times New Roman"/>
                <w:b/>
                <w:i/>
              </w:rPr>
              <w:t xml:space="preserve">Части, формируемой участниками образовательных отношений,  </w:t>
            </w:r>
            <w:r>
              <w:rPr>
                <w:b/>
                <w:i/>
              </w:rPr>
              <w:t xml:space="preserve">в  начальной школе </w:t>
            </w:r>
            <w:r w:rsidRPr="000B30BA">
              <w:rPr>
                <w:rFonts w:eastAsia="Times New Roman"/>
              </w:rPr>
              <w:t>направлены на</w:t>
            </w:r>
            <w:r>
              <w:t xml:space="preserve"> у</w:t>
            </w:r>
            <w:r w:rsidRPr="000B30BA">
              <w:rPr>
                <w:rFonts w:eastAsia="Times New Roman"/>
              </w:rPr>
              <w:t xml:space="preserve">величение на 1 час учебного предмета </w:t>
            </w:r>
            <w:r w:rsidRPr="000B30BA">
              <w:rPr>
                <w:rFonts w:eastAsia="Times New Roman"/>
                <w:b/>
                <w:i/>
              </w:rPr>
              <w:t>русский язык</w:t>
            </w:r>
            <w:r w:rsidRPr="000B30BA">
              <w:rPr>
                <w:rFonts w:eastAsia="Times New Roman"/>
              </w:rPr>
              <w:t xml:space="preserve"> в 1-4 классах для отработки практических навыков.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  <w:b/>
                <w:i/>
                <w:u w:val="single"/>
              </w:rPr>
            </w:pPr>
            <w:r w:rsidRPr="000B30BA">
              <w:rPr>
                <w:rFonts w:eastAsia="Times New Roman"/>
              </w:rPr>
              <w:t xml:space="preserve">Часы </w:t>
            </w:r>
            <w:r w:rsidRPr="000B30BA">
              <w:rPr>
                <w:rFonts w:eastAsia="Times New Roman"/>
                <w:b/>
                <w:i/>
                <w:u w:val="single"/>
              </w:rPr>
              <w:t>школьного компонента</w:t>
            </w:r>
            <w:r>
              <w:rPr>
                <w:b/>
                <w:i/>
                <w:u w:val="single"/>
              </w:rPr>
              <w:t xml:space="preserve"> в 5- 9 классах</w:t>
            </w:r>
            <w:r w:rsidRPr="000B30BA">
              <w:rPr>
                <w:rFonts w:eastAsia="Times New Roman"/>
                <w:b/>
                <w:i/>
                <w:u w:val="single"/>
              </w:rPr>
              <w:t>: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</w:rPr>
              <w:t xml:space="preserve">В 7, 8-а классах введен 1 час предмета </w:t>
            </w:r>
            <w:r w:rsidRPr="000B30BA">
              <w:rPr>
                <w:rFonts w:eastAsia="Times New Roman"/>
                <w:b/>
                <w:i/>
              </w:rPr>
              <w:t>второй иностранный язык.</w:t>
            </w:r>
            <w:r w:rsidRPr="000B30BA">
              <w:rPr>
                <w:rFonts w:eastAsia="Times New Roman"/>
              </w:rPr>
              <w:t xml:space="preserve">  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</w:rPr>
              <w:t xml:space="preserve"> Учебные  часы по </w:t>
            </w:r>
            <w:r w:rsidRPr="000B30BA">
              <w:rPr>
                <w:rFonts w:eastAsia="Times New Roman"/>
                <w:b/>
                <w:i/>
              </w:rPr>
              <w:t>информатике</w:t>
            </w:r>
            <w:r w:rsidRPr="000B30BA">
              <w:rPr>
                <w:rFonts w:eastAsia="Times New Roman"/>
              </w:rPr>
              <w:t xml:space="preserve"> в 5-6 классе (1 час) введены по запросам учащихся и их родителей, направлены на развитие логики учащихся,</w:t>
            </w:r>
            <w:r w:rsidRPr="000B30BA">
              <w:rPr>
                <w:rFonts w:eastAsia="Times New Roman"/>
                <w:bCs/>
                <w:iCs/>
              </w:rPr>
              <w:t xml:space="preserve"> формирование </w:t>
            </w:r>
            <w:proofErr w:type="gramStart"/>
            <w:r w:rsidRPr="000B30BA">
              <w:rPr>
                <w:rFonts w:eastAsia="Times New Roman"/>
                <w:bCs/>
                <w:iCs/>
              </w:rPr>
              <w:t>ИКТ-компетентности</w:t>
            </w:r>
            <w:proofErr w:type="gramEnd"/>
            <w:r w:rsidRPr="000B30BA">
              <w:rPr>
                <w:rFonts w:eastAsia="Times New Roman"/>
                <w:bCs/>
                <w:iCs/>
              </w:rPr>
              <w:t>.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</w:rPr>
              <w:t xml:space="preserve">Предметная область Основы духовно-нравственной культуры народов России реализована через уроки по </w:t>
            </w:r>
            <w:r w:rsidRPr="000B30BA">
              <w:rPr>
                <w:rFonts w:eastAsia="Times New Roman"/>
                <w:b/>
                <w:i/>
              </w:rPr>
              <w:t xml:space="preserve">Основам духовно-нравственной культуры народов России </w:t>
            </w:r>
            <w:r w:rsidRPr="000B30BA">
              <w:rPr>
                <w:rFonts w:eastAsia="Times New Roman"/>
              </w:rPr>
              <w:t>(1ч в первом полугодии).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</w:rPr>
              <w:t xml:space="preserve">Предмет  </w:t>
            </w:r>
            <w:r w:rsidRPr="000B30BA">
              <w:rPr>
                <w:rFonts w:eastAsia="Times New Roman"/>
                <w:b/>
                <w:i/>
              </w:rPr>
              <w:t>основы безопасности жизнедеятельности</w:t>
            </w:r>
            <w:r w:rsidRPr="000B30BA">
              <w:rPr>
                <w:rFonts w:eastAsia="Times New Roman"/>
              </w:rPr>
              <w:t xml:space="preserve"> (1 час) в  7 классе направлен на социализацию </w:t>
            </w:r>
            <w:proofErr w:type="gramStart"/>
            <w:r w:rsidRPr="000B30BA">
              <w:rPr>
                <w:rFonts w:eastAsia="Times New Roman"/>
              </w:rPr>
              <w:t>обучающихся</w:t>
            </w:r>
            <w:proofErr w:type="gramEnd"/>
            <w:r w:rsidRPr="000B30BA">
              <w:rPr>
                <w:rFonts w:eastAsia="Times New Roman"/>
              </w:rPr>
              <w:t xml:space="preserve">.  </w:t>
            </w:r>
          </w:p>
          <w:p w:rsidR="000B30BA" w:rsidRPr="000B30BA" w:rsidRDefault="000B30BA" w:rsidP="000B30BA">
            <w:pPr>
              <w:pStyle w:val="Default"/>
              <w:rPr>
                <w:rFonts w:eastAsia="Times New Roman"/>
              </w:rPr>
            </w:pPr>
            <w:r w:rsidRPr="000B30BA">
              <w:rPr>
                <w:rFonts w:eastAsia="Times New Roman"/>
                <w:b/>
                <w:i/>
              </w:rPr>
              <w:t xml:space="preserve"> </w:t>
            </w:r>
            <w:r w:rsidRPr="000B30BA">
              <w:rPr>
                <w:rFonts w:eastAsia="Times New Roman"/>
              </w:rPr>
              <w:t xml:space="preserve">Предмет </w:t>
            </w:r>
            <w:r w:rsidRPr="000B30BA">
              <w:rPr>
                <w:rFonts w:eastAsia="Times New Roman"/>
                <w:b/>
                <w:i/>
              </w:rPr>
              <w:t xml:space="preserve">Изобразительное искусство </w:t>
            </w:r>
            <w:r w:rsidRPr="000B30BA">
              <w:rPr>
                <w:rFonts w:eastAsia="Times New Roman"/>
              </w:rPr>
              <w:t>в 8 классе (1 час) направлен на изучение содержания образования краеведческой направленности.</w:t>
            </w:r>
          </w:p>
          <w:p w:rsidR="0049047D" w:rsidRDefault="0049047D" w:rsidP="0049047D">
            <w:pPr>
              <w:pStyle w:val="Default"/>
              <w:jc w:val="both"/>
            </w:pPr>
            <w:r w:rsidRPr="0049047D">
              <w:rPr>
                <w:u w:val="single"/>
              </w:rPr>
              <w:t>Организация изучения иностранных языков:</w:t>
            </w:r>
            <w:r w:rsidR="00CD1D15">
              <w:rPr>
                <w:u w:val="single"/>
              </w:rPr>
              <w:t xml:space="preserve"> </w:t>
            </w:r>
            <w:r w:rsidR="00F36EB1">
              <w:t>в МОУ СОШ №</w:t>
            </w:r>
            <w:r w:rsidR="000B30BA">
              <w:t>2</w:t>
            </w:r>
            <w:r w:rsidR="00F36EB1">
              <w:t xml:space="preserve"> в 201</w:t>
            </w:r>
            <w:r w:rsidR="00576355">
              <w:t>8/2019</w:t>
            </w:r>
            <w:r w:rsidR="00CD1D15">
              <w:t xml:space="preserve"> учебном году</w:t>
            </w:r>
            <w:r w:rsidR="00F66CB0">
              <w:t xml:space="preserve"> со 2 класса</w:t>
            </w:r>
            <w:r w:rsidR="00CD1D15">
              <w:t xml:space="preserve"> организовано изучение двух</w:t>
            </w:r>
            <w:r w:rsidR="00F66CB0">
              <w:t xml:space="preserve"> иностранных языков английского и </w:t>
            </w:r>
            <w:r w:rsidR="000B30BA">
              <w:t>французского</w:t>
            </w:r>
            <w:r w:rsidR="00F66CB0">
              <w:t>. Выбор изучаемого иностранного языка осуществляется по желанию обучающихся и родителей. На изучение иностранного языка в учебном плане на ступени начального общего образования отводится по 2 часа в неде</w:t>
            </w:r>
            <w:r w:rsidR="000B30BA">
              <w:t xml:space="preserve">лю, а на ступени основного </w:t>
            </w:r>
            <w:r w:rsidR="00F66CB0">
              <w:t>общего образования по 3 часа в неделю.</w:t>
            </w:r>
          </w:p>
          <w:p w:rsidR="00576355" w:rsidRPr="00CD1D15" w:rsidRDefault="00576355" w:rsidP="0049047D">
            <w:pPr>
              <w:pStyle w:val="Default"/>
              <w:jc w:val="both"/>
            </w:pPr>
            <w:r>
              <w:t>С 2018/2019 учебного года в 7, 8 классах введено изучение второго иностранного языка по 1 часу в неделю.</w:t>
            </w:r>
          </w:p>
          <w:p w:rsidR="00000BE1" w:rsidRPr="00EF4DB1" w:rsidRDefault="0049047D" w:rsidP="00000BE1">
            <w:pPr>
              <w:pStyle w:val="Default"/>
              <w:jc w:val="both"/>
            </w:pPr>
            <w:r w:rsidRPr="00C4426C">
              <w:rPr>
                <w:color w:val="auto"/>
                <w:u w:val="single"/>
              </w:rPr>
              <w:t>Виды внеклассной и внеурочной деятельности:</w:t>
            </w:r>
            <w:r w:rsidR="00000BE1" w:rsidRPr="00000BE1">
              <w:t xml:space="preserve"> </w:t>
            </w:r>
            <w:r w:rsidR="00000BE1" w:rsidRPr="00EF4DB1">
              <w:t>При планировании внеурочной деятельности в 1-4 и 5-</w:t>
            </w:r>
            <w:r w:rsidR="00576355">
              <w:t>9</w:t>
            </w:r>
            <w:r w:rsidR="00B302AC">
              <w:t>-</w:t>
            </w:r>
            <w:r w:rsidR="00000BE1" w:rsidRPr="00EF4DB1">
              <w:t>х классах учтены интересы обучающихся, составлена таблица выбора по каждому классу. Внеурочная деятельность направлена на удовлетворение индивидуальных потребностей обучающихся путём представления выбора широкого спектра занятий, направленных на развитие детей.</w:t>
            </w:r>
          </w:p>
          <w:p w:rsidR="0049047D" w:rsidRPr="00000BE1" w:rsidRDefault="00000BE1" w:rsidP="0049047D">
            <w:pPr>
              <w:pStyle w:val="Default"/>
              <w:jc w:val="both"/>
            </w:pPr>
            <w:proofErr w:type="gramStart"/>
            <w:r w:rsidRPr="00EF4DB1">
              <w:t>Внеурочная деятельность в 1-4-х и 5-</w:t>
            </w:r>
            <w:r w:rsidR="00576355">
              <w:t>9</w:t>
            </w:r>
            <w:r w:rsidR="00B302AC">
              <w:t>-</w:t>
            </w:r>
            <w:r w:rsidRPr="00EF4DB1">
              <w:t xml:space="preserve">х классах организовывалась по направлениям, способствующим развитию личности обучающихся: духовно-нравственное, социальное, </w:t>
            </w:r>
            <w:proofErr w:type="spellStart"/>
            <w:r w:rsidRPr="00EF4DB1">
              <w:t>общеинтеллектуальное</w:t>
            </w:r>
            <w:proofErr w:type="spellEnd"/>
            <w:r w:rsidRPr="00EF4DB1">
              <w:t>, спортивно-оздоровительное, общекультурное - в таких формах, как: экскурсии, кружки, литературные гостиные, факультативы, секции, соревнования, поисковые исследования.</w:t>
            </w:r>
            <w:proofErr w:type="gramEnd"/>
          </w:p>
          <w:p w:rsidR="00930EAA" w:rsidRPr="00EF4DB1" w:rsidRDefault="0049047D" w:rsidP="00930EAA">
            <w:pPr>
              <w:pStyle w:val="Default"/>
              <w:jc w:val="both"/>
            </w:pPr>
            <w:r w:rsidRPr="0049047D">
              <w:rPr>
                <w:u w:val="single"/>
              </w:rPr>
              <w:t xml:space="preserve">Характеристика системы </w:t>
            </w:r>
            <w:proofErr w:type="spellStart"/>
            <w:r w:rsidRPr="0049047D">
              <w:rPr>
                <w:u w:val="single"/>
              </w:rPr>
              <w:t>психолого</w:t>
            </w:r>
            <w:proofErr w:type="spellEnd"/>
            <w:r w:rsidRPr="0049047D">
              <w:rPr>
                <w:u w:val="single"/>
              </w:rPr>
              <w:t xml:space="preserve"> – </w:t>
            </w:r>
            <w:proofErr w:type="spellStart"/>
            <w:proofErr w:type="gramStart"/>
            <w:r w:rsidRPr="0049047D">
              <w:rPr>
                <w:u w:val="single"/>
              </w:rPr>
              <w:t>медико</w:t>
            </w:r>
            <w:proofErr w:type="spellEnd"/>
            <w:r w:rsidRPr="0049047D">
              <w:rPr>
                <w:u w:val="single"/>
              </w:rPr>
              <w:t xml:space="preserve"> - социального</w:t>
            </w:r>
            <w:proofErr w:type="gramEnd"/>
            <w:r w:rsidRPr="0049047D">
              <w:rPr>
                <w:u w:val="single"/>
              </w:rPr>
              <w:t xml:space="preserve"> сопровождения:</w:t>
            </w:r>
            <w:r w:rsidR="00930EAA">
              <w:rPr>
                <w:u w:val="single"/>
              </w:rPr>
              <w:t xml:space="preserve"> </w:t>
            </w:r>
            <w:r w:rsidR="00C31E81">
              <w:t>с</w:t>
            </w:r>
            <w:r w:rsidR="00930EAA" w:rsidRPr="00EF4DB1">
              <w:t xml:space="preserve"> целью организации психологического сопровождения учебной деятельности психологом школы в 201</w:t>
            </w:r>
            <w:r w:rsidR="007E769E">
              <w:t>8/2019</w:t>
            </w:r>
            <w:r w:rsidR="00930EAA" w:rsidRPr="00EF4DB1">
              <w:t xml:space="preserve"> учебном году </w:t>
            </w:r>
            <w:r w:rsidR="000B30BA">
              <w:t xml:space="preserve"> проведены </w:t>
            </w:r>
            <w:r w:rsidR="00930EAA" w:rsidRPr="00EF4DB1">
              <w:t>психолого-педагогические консилиумы в течение  учебного года по проблемам адаптации первоклассник</w:t>
            </w:r>
            <w:r w:rsidR="0007051F">
              <w:t xml:space="preserve">ов, учащихся </w:t>
            </w:r>
            <w:r w:rsidR="000B30BA">
              <w:t>5-х</w:t>
            </w:r>
            <w:r w:rsidR="0007051F">
              <w:t xml:space="preserve"> классов, круглые столы с учащимися, имеющими низкую мотивацию к учению и их родителями.</w:t>
            </w:r>
            <w:r w:rsidR="00930EAA" w:rsidRPr="00EF4DB1">
              <w:t xml:space="preserve"> </w:t>
            </w:r>
          </w:p>
          <w:p w:rsidR="00930EAA" w:rsidRPr="00EF4DB1" w:rsidRDefault="00930EAA" w:rsidP="00930EAA">
            <w:pPr>
              <w:pStyle w:val="Default"/>
              <w:jc w:val="both"/>
              <w:rPr>
                <w:color w:val="auto"/>
              </w:rPr>
            </w:pPr>
            <w:r w:rsidRPr="00EF4DB1">
              <w:rPr>
                <w:color w:val="auto"/>
              </w:rPr>
              <w:lastRenderedPageBreak/>
              <w:t>Для учащихся с проблемами психического развития проводил</w:t>
            </w:r>
            <w:r w:rsidR="000B30BA">
              <w:rPr>
                <w:color w:val="auto"/>
              </w:rPr>
              <w:t>а</w:t>
            </w:r>
            <w:r w:rsidRPr="00EF4DB1">
              <w:rPr>
                <w:color w:val="auto"/>
              </w:rPr>
              <w:t>сь диагностик</w:t>
            </w:r>
            <w:r w:rsidR="000B30BA">
              <w:rPr>
                <w:color w:val="auto"/>
              </w:rPr>
              <w:t>а</w:t>
            </w:r>
            <w:r w:rsidRPr="00EF4DB1">
              <w:rPr>
                <w:color w:val="auto"/>
              </w:rPr>
              <w:t xml:space="preserve"> психологом и социальным педагогом. </w:t>
            </w:r>
          </w:p>
          <w:p w:rsidR="00C31E81" w:rsidRPr="00F7758C" w:rsidRDefault="0049047D" w:rsidP="00A95676">
            <w:pPr>
              <w:pStyle w:val="Default"/>
              <w:jc w:val="both"/>
              <w:rPr>
                <w:rFonts w:eastAsia="Times New Roman"/>
              </w:rPr>
            </w:pPr>
            <w:r w:rsidRPr="00C31E81">
              <w:rPr>
                <w:u w:val="single"/>
              </w:rPr>
              <w:t xml:space="preserve">Характеристика </w:t>
            </w:r>
            <w:proofErr w:type="spellStart"/>
            <w:r w:rsidRPr="00C31E81">
              <w:rPr>
                <w:u w:val="single"/>
              </w:rPr>
              <w:t>внутришкольной</w:t>
            </w:r>
            <w:proofErr w:type="spellEnd"/>
            <w:r w:rsidRPr="00C31E81">
              <w:rPr>
                <w:u w:val="single"/>
              </w:rPr>
              <w:t xml:space="preserve"> системы оценки качества:</w:t>
            </w:r>
            <w:r w:rsidR="00930EAA">
              <w:rPr>
                <w:u w:val="single"/>
              </w:rPr>
              <w:t xml:space="preserve"> </w:t>
            </w:r>
            <w:r w:rsidR="00C31E81">
              <w:rPr>
                <w:rFonts w:eastAsia="Times New Roman"/>
              </w:rPr>
              <w:t>с</w:t>
            </w:r>
            <w:r w:rsidR="00C31E81" w:rsidRPr="00F7758C">
              <w:rPr>
                <w:rFonts w:eastAsia="Times New Roman"/>
              </w:rPr>
              <w:t>истема оценки качества образования М</w:t>
            </w:r>
            <w:r w:rsidR="00C31E81">
              <w:rPr>
                <w:rFonts w:eastAsia="Times New Roman"/>
              </w:rPr>
              <w:t>ОУ СОШ №</w:t>
            </w:r>
            <w:r w:rsidR="00A95676">
              <w:rPr>
                <w:rFonts w:eastAsia="Times New Roman"/>
              </w:rPr>
              <w:t>2</w:t>
            </w:r>
            <w:r w:rsidR="00C31E81" w:rsidRPr="00F7758C">
              <w:rPr>
                <w:rFonts w:eastAsia="Times New Roman"/>
              </w:rPr>
      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системы.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системы оценки качества образования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СОШ №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строится в соответствии с законодательными актами, регламентирующими реализацию процедур контроля и оценки качества образования.</w:t>
            </w:r>
          </w:p>
          <w:p w:rsidR="00C31E81" w:rsidRPr="00F7758C" w:rsidRDefault="00C31E81" w:rsidP="00C31E81">
            <w:pPr>
              <w:shd w:val="clear" w:color="auto" w:fill="FFFFFF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Целями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системы оценки качества образования являются: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сопоставимости образовательных достижений обучающихся, различных образовательных программ и технологий обучения;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информированности потребителей образовательных услуг о качестве образования в школе;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единого образовательного пространства;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системного и сравнительного анализа качества образовательных услуг, предоставляемых образовательными учреждениями района;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устойчивого развития образовательной системы;</w:t>
            </w:r>
          </w:p>
          <w:p w:rsidR="00C31E81" w:rsidRPr="00F7758C" w:rsidRDefault="00C31E81" w:rsidP="00C31E81">
            <w:pPr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обоснованных и своевременных управленческих решений.</w:t>
            </w:r>
          </w:p>
          <w:p w:rsidR="00C31E81" w:rsidRPr="00F7758C" w:rsidRDefault="00C31E81" w:rsidP="00C31E81">
            <w:pPr>
              <w:shd w:val="clear" w:color="auto" w:fill="FFFFFF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Задачами 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оценки качества образования являются: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аналитических показателей, позволяющей эффективно реализовывать основные цели оценки качества образования;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оценка состояния и эффективности деятельности образовательного учреждения;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оценка качества образовательных программ с учетом запросов основных потребителей образовательных услуг;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факторов, влияющих на качество образования;</w:t>
            </w:r>
          </w:p>
          <w:p w:rsidR="00C31E81" w:rsidRPr="00F7758C" w:rsidRDefault="00C31E81" w:rsidP="00C31E81">
            <w:pPr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повышению квалификации педагогических работников, принимающих участие в процедурах оценки качества образования;</w:t>
            </w:r>
          </w:p>
          <w:p w:rsidR="00C31E81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 оценки: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учебные и </w:t>
            </w:r>
            <w:proofErr w:type="spellStart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достижения учащиеся;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продуктивность, профессионализм и квалификация педагогических работников;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образовательные программы;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материально - технические ресурсы образовательного учреждения (материально- техническая база ОУ).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определяется в соответствии с реализуемыми процедурами контроля и оценки качества образования. Предметом оценки является: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качество образовательных результатов (уровень </w:t>
            </w:r>
            <w:r w:rsidR="00FE7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своения образовательных программ, уровень </w:t>
            </w:r>
            <w:proofErr w:type="spellStart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 к учебной деятельности);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качество образовательного процесса (комфортность образовательного процесса, </w:t>
            </w:r>
            <w:proofErr w:type="spellStart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адаптированность</w:t>
            </w:r>
            <w:proofErr w:type="spellEnd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 образовательным потребностям </w:t>
            </w:r>
            <w:proofErr w:type="gramStart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степень открытости образования, доступность образования).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оценки качества образования: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образования в лицее осуществляется в следующих формах и направлениях:</w:t>
            </w:r>
          </w:p>
          <w:p w:rsidR="00C31E81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оценка о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бщего уровня усвоения учащимися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основных знаний и умений по общеобразовательным предметам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промежуточной аттестации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72C5" w:rsidRPr="00F7758C" w:rsidRDefault="00FE72C5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 мониторинг качества образования учащихся начальной школы, 5-</w:t>
            </w:r>
            <w:r w:rsidR="007E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ВПР;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мониторинг качества образования на основе государственной (итоговой) аттестации выпускников 9 классов </w:t>
            </w:r>
            <w:r w:rsidR="00FE7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форме ОГЭ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1E81" w:rsidRPr="00F7758C" w:rsidRDefault="00A95676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1E81"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мониторинг и диагностика учебных достижений учащихся по завершении начальной, основной и средней школы по каждому учебному предмету и по завершении учебного года (в рамках вводного, промежуточного и итогового контроля);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мониторинг  уровня и качества воспитанности, обеспечиваемого в образовательном учреждении;</w:t>
            </w:r>
          </w:p>
          <w:p w:rsidR="00C31E81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аттестация педагогических работников</w:t>
            </w:r>
            <w:r w:rsidR="003A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самоанализ деятельности, осуществляемый педагогическими работниками;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олимпиады;</w:t>
            </w:r>
          </w:p>
          <w:p w:rsidR="00C31E81" w:rsidRPr="00F7758C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творческие конкурсы.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      </w:r>
          </w:p>
          <w:p w:rsidR="00C31E81" w:rsidRPr="00F7758C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 публикаций  (в том числе на сайте школы), аналитических материалов и докладов о состоянии качества образования на уровне образовательного учреждения.</w:t>
            </w:r>
          </w:p>
          <w:p w:rsidR="00930EAA" w:rsidRPr="00C31E81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ОУ.</w:t>
            </w:r>
          </w:p>
        </w:tc>
      </w:tr>
      <w:tr w:rsidR="005805A9" w:rsidTr="001065BD">
        <w:tc>
          <w:tcPr>
            <w:tcW w:w="2080" w:type="dxa"/>
          </w:tcPr>
          <w:p w:rsidR="005805A9" w:rsidRDefault="00221103" w:rsidP="00221103">
            <w:pPr>
              <w:pStyle w:val="Default"/>
              <w:numPr>
                <w:ilvl w:val="0"/>
                <w:numId w:val="21"/>
              </w:numPr>
              <w:ind w:left="284" w:hanging="284"/>
            </w:pPr>
            <w:r>
              <w:rPr>
                <w:b/>
              </w:rPr>
              <w:lastRenderedPageBreak/>
              <w:t>Условия осуществления образовательного процесса</w:t>
            </w:r>
          </w:p>
        </w:tc>
        <w:tc>
          <w:tcPr>
            <w:tcW w:w="9261" w:type="dxa"/>
          </w:tcPr>
          <w:p w:rsidR="005805A9" w:rsidRDefault="00221103" w:rsidP="00221103">
            <w:pPr>
              <w:pStyle w:val="Default"/>
              <w:jc w:val="both"/>
            </w:pPr>
            <w:r w:rsidRPr="00221103">
              <w:rPr>
                <w:u w:val="single"/>
              </w:rPr>
              <w:t>Режим работы:</w:t>
            </w:r>
            <w:r w:rsidR="00147274" w:rsidRPr="00147274">
              <w:t xml:space="preserve"> в 201</w:t>
            </w:r>
            <w:r w:rsidR="00915C19">
              <w:t>8/2019</w:t>
            </w:r>
            <w:r w:rsidR="00147274" w:rsidRPr="00147274">
              <w:t xml:space="preserve"> уч. году школа работала  в следующем режиме:</w:t>
            </w:r>
          </w:p>
          <w:p w:rsidR="00147274" w:rsidRPr="00147274" w:rsidRDefault="00147274" w:rsidP="00147274">
            <w:pPr>
              <w:pStyle w:val="ab"/>
              <w:spacing w:before="0" w:beforeAutospacing="0" w:after="0" w:afterAutospacing="0"/>
              <w:rPr>
                <w:b/>
              </w:rPr>
            </w:pPr>
            <w:r>
              <w:rPr>
                <w:rStyle w:val="ac"/>
                <w:b w:val="0"/>
              </w:rPr>
              <w:t>п</w:t>
            </w:r>
            <w:r w:rsidRPr="00147274">
              <w:rPr>
                <w:rStyle w:val="ac"/>
                <w:b w:val="0"/>
              </w:rPr>
              <w:t>родолжительность учебного года</w:t>
            </w:r>
            <w:r>
              <w:rPr>
                <w:rStyle w:val="ac"/>
                <w:b w:val="0"/>
              </w:rPr>
              <w:t>:</w:t>
            </w:r>
          </w:p>
          <w:p w:rsidR="00147274" w:rsidRPr="00147274" w:rsidRDefault="00147274" w:rsidP="00147274">
            <w:pPr>
              <w:pStyle w:val="aa"/>
              <w:rPr>
                <w:rFonts w:ascii="Times New Roman" w:hAnsi="Times New Roman"/>
                <w:lang w:val="ru-RU"/>
              </w:rPr>
            </w:pPr>
            <w:r w:rsidRPr="00147274">
              <w:rPr>
                <w:rFonts w:ascii="Times New Roman" w:hAnsi="Times New Roman"/>
                <w:lang w:val="ru-RU"/>
              </w:rPr>
              <w:t xml:space="preserve">1 класс –  33  недели,   2- </w:t>
            </w:r>
            <w:r w:rsidR="00A95676">
              <w:rPr>
                <w:rFonts w:ascii="Times New Roman" w:hAnsi="Times New Roman"/>
                <w:lang w:val="ru-RU"/>
              </w:rPr>
              <w:t>9</w:t>
            </w:r>
            <w:r w:rsidRPr="00147274">
              <w:rPr>
                <w:rFonts w:ascii="Times New Roman" w:hAnsi="Times New Roman"/>
                <w:lang w:val="ru-RU"/>
              </w:rPr>
              <w:t xml:space="preserve"> классы –  34  недели</w:t>
            </w:r>
            <w:r w:rsidR="00A95676">
              <w:rPr>
                <w:rFonts w:ascii="Times New Roman" w:hAnsi="Times New Roman"/>
                <w:lang w:val="ru-RU"/>
              </w:rPr>
              <w:t xml:space="preserve">. </w:t>
            </w:r>
          </w:p>
          <w:p w:rsidR="00147274" w:rsidRDefault="00147274" w:rsidP="00147274">
            <w:pPr>
              <w:pStyle w:val="ab"/>
              <w:spacing w:before="0" w:beforeAutospacing="0" w:after="0" w:afterAutospacing="0"/>
            </w:pPr>
            <w:r>
              <w:t>1-</w:t>
            </w:r>
            <w:r w:rsidR="00A95676">
              <w:t>9</w:t>
            </w:r>
            <w:r>
              <w:t xml:space="preserve"> кл</w:t>
            </w:r>
            <w:r w:rsidR="00A95676">
              <w:t xml:space="preserve">ассы – 5-дневная рабочая неделя. </w:t>
            </w:r>
          </w:p>
          <w:p w:rsidR="00147274" w:rsidRPr="00E650DF" w:rsidRDefault="00147274" w:rsidP="00147274">
            <w:pPr>
              <w:tabs>
                <w:tab w:val="left" w:pos="544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проводятся </w:t>
            </w:r>
            <w:r w:rsidR="00915C19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одну смену.</w:t>
            </w:r>
            <w:r w:rsidRPr="00E65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274" w:rsidRPr="00147274" w:rsidRDefault="00147274" w:rsidP="00147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7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уроков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147274" w:rsidRPr="00147274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147274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1 класс</w:t>
            </w:r>
            <w:r w:rsidRPr="00147274">
              <w:rPr>
                <w:rFonts w:ascii="Times New Roman" w:hAnsi="Times New Roman"/>
                <w:szCs w:val="24"/>
                <w:lang w:val="ru-RU" w:eastAsia="ru-RU"/>
              </w:rPr>
              <w:t xml:space="preserve"> – 1 четверть: 3 урока  по 35 минут </w:t>
            </w:r>
            <w:r w:rsidRPr="00147274">
              <w:rPr>
                <w:rFonts w:ascii="Times New Roman" w:hAnsi="Times New Roman"/>
                <w:szCs w:val="24"/>
                <w:lang w:val="ru-RU" w:eastAsia="ru-RU"/>
              </w:rPr>
              <w:br/>
              <w:t xml:space="preserve">                 2  четверть: 4 урока по 35 минут</w:t>
            </w:r>
          </w:p>
          <w:p w:rsidR="00147274" w:rsidRPr="00147274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147274">
              <w:rPr>
                <w:rFonts w:ascii="Times New Roman" w:hAnsi="Times New Roman"/>
                <w:szCs w:val="24"/>
                <w:lang w:val="ru-RU" w:eastAsia="ru-RU"/>
              </w:rPr>
              <w:t xml:space="preserve">                 3, 4 четверть: 4 урока по 4</w:t>
            </w:r>
            <w:r w:rsidR="00D02630">
              <w:rPr>
                <w:rFonts w:ascii="Times New Roman" w:hAnsi="Times New Roman"/>
                <w:szCs w:val="24"/>
                <w:lang w:val="ru-RU" w:eastAsia="ru-RU"/>
              </w:rPr>
              <w:t>0</w:t>
            </w:r>
            <w:r w:rsidRPr="00147274">
              <w:rPr>
                <w:rFonts w:ascii="Times New Roman" w:hAnsi="Times New Roman"/>
                <w:szCs w:val="24"/>
                <w:lang w:val="ru-RU" w:eastAsia="ru-RU"/>
              </w:rPr>
              <w:t xml:space="preserve"> минут</w:t>
            </w:r>
          </w:p>
          <w:p w:rsidR="00147274" w:rsidRPr="00147274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147274">
              <w:rPr>
                <w:rFonts w:ascii="Times New Roman" w:hAnsi="Times New Roman"/>
                <w:szCs w:val="24"/>
                <w:lang w:val="ru-RU" w:eastAsia="ru-RU"/>
              </w:rPr>
              <w:t>Динамическая пауза после  2-го урока – 40 минут</w:t>
            </w:r>
          </w:p>
          <w:p w:rsidR="00AE53D3" w:rsidRDefault="00AE53D3" w:rsidP="00A95676">
            <w:pPr>
              <w:pStyle w:val="aa"/>
              <w:numPr>
                <w:ilvl w:val="1"/>
                <w:numId w:val="49"/>
              </w:numPr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к</w:t>
            </w:r>
            <w:r w:rsidR="00147274" w:rsidRPr="00147274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лассы </w:t>
            </w:r>
            <w:r w:rsidR="00147274" w:rsidRPr="00147274">
              <w:rPr>
                <w:rFonts w:ascii="Times New Roman" w:hAnsi="Times New Roman"/>
                <w:szCs w:val="24"/>
                <w:lang w:val="ru-RU" w:eastAsia="ru-RU"/>
              </w:rPr>
              <w:t xml:space="preserve"> – 45 минут</w:t>
            </w:r>
            <w:r w:rsidR="00147274">
              <w:rPr>
                <w:rFonts w:ascii="Times New Roman" w:hAnsi="Times New Roman"/>
                <w:szCs w:val="24"/>
                <w:lang w:val="ru-RU" w:eastAsia="ru-RU"/>
              </w:rPr>
              <w:t>.</w:t>
            </w:r>
          </w:p>
          <w:p w:rsidR="00A95676" w:rsidRPr="00C5645D" w:rsidRDefault="00A95676" w:rsidP="00A95676">
            <w:pPr>
              <w:pStyle w:val="aa"/>
              <w:ind w:left="435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val="ru-RU" w:eastAsia="ru-RU"/>
              </w:rPr>
              <w:t>Продолжительность урока для детей с ОВЗ – 40 минут.</w:t>
            </w:r>
          </w:p>
          <w:p w:rsidR="00AE53D3" w:rsidRDefault="00147274" w:rsidP="00AE53D3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u w:val="single"/>
              </w:rPr>
              <w:t>Уче</w:t>
            </w:r>
            <w:r w:rsidR="00221103" w:rsidRPr="00221103">
              <w:rPr>
                <w:u w:val="single"/>
              </w:rPr>
              <w:t>но-материальная база, благоустройство и оснащённость:</w:t>
            </w:r>
            <w:r w:rsidR="00AE53D3" w:rsidRPr="00AE53D3">
              <w:t xml:space="preserve"> </w:t>
            </w:r>
            <w:r w:rsidR="00AE53D3">
              <w:rPr>
                <w:rFonts w:eastAsia="Times New Roman"/>
              </w:rPr>
              <w:t>в</w:t>
            </w:r>
            <w:r w:rsidR="00AE53D3" w:rsidRPr="00AE53D3">
              <w:rPr>
                <w:rFonts w:eastAsia="Times New Roman"/>
              </w:rPr>
              <w:t xml:space="preserve"> учебно-воспитательном процессе школы задействованы </w:t>
            </w:r>
            <w:r w:rsidR="00A95676">
              <w:rPr>
                <w:rFonts w:eastAsia="Times New Roman"/>
              </w:rPr>
              <w:t>12</w:t>
            </w:r>
            <w:r w:rsidR="00AE53D3" w:rsidRPr="00AE53D3">
              <w:rPr>
                <w:rFonts w:eastAsia="Times New Roman"/>
              </w:rPr>
              <w:t xml:space="preserve"> </w:t>
            </w:r>
            <w:proofErr w:type="gramStart"/>
            <w:r w:rsidR="00AE53D3" w:rsidRPr="00AE53D3">
              <w:rPr>
                <w:rFonts w:eastAsia="Times New Roman"/>
              </w:rPr>
              <w:t>учебных</w:t>
            </w:r>
            <w:proofErr w:type="gramEnd"/>
            <w:r w:rsidR="00AE53D3" w:rsidRPr="00AE53D3">
              <w:rPr>
                <w:rFonts w:eastAsia="Times New Roman"/>
              </w:rPr>
              <w:t xml:space="preserve"> кабинета, в том числе специализированные кабинеты:</w:t>
            </w:r>
          </w:p>
          <w:p w:rsidR="00AE53D3" w:rsidRPr="00AE53D3" w:rsidRDefault="00AE53D3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E53D3">
              <w:rPr>
                <w:rFonts w:eastAsia="Times New Roman"/>
              </w:rPr>
              <w:t>информатики</w:t>
            </w:r>
            <w:r>
              <w:rPr>
                <w:rFonts w:eastAsia="Times New Roman"/>
              </w:rPr>
              <w:t>;</w:t>
            </w:r>
          </w:p>
          <w:p w:rsidR="00AE53D3" w:rsidRPr="00A95676" w:rsidRDefault="00A95676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95676">
              <w:rPr>
                <w:rFonts w:eastAsia="Times New Roman"/>
              </w:rPr>
              <w:t xml:space="preserve"> </w:t>
            </w:r>
            <w:r w:rsidR="00AE53D3" w:rsidRPr="00A95676">
              <w:rPr>
                <w:rFonts w:eastAsia="Times New Roman"/>
              </w:rPr>
              <w:t>химии;</w:t>
            </w:r>
          </w:p>
          <w:p w:rsidR="00AE53D3" w:rsidRPr="00AE53D3" w:rsidRDefault="00AE53D3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E53D3">
              <w:rPr>
                <w:rFonts w:eastAsia="Times New Roman"/>
              </w:rPr>
              <w:t>физики</w:t>
            </w:r>
            <w:r>
              <w:rPr>
                <w:rFonts w:eastAsia="Times New Roman"/>
              </w:rPr>
              <w:t>;</w:t>
            </w:r>
          </w:p>
          <w:p w:rsidR="00AE53D3" w:rsidRPr="00AE53D3" w:rsidRDefault="00AE53D3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E53D3">
              <w:rPr>
                <w:rFonts w:eastAsia="Times New Roman"/>
              </w:rPr>
              <w:t>биологии</w:t>
            </w:r>
            <w:r>
              <w:rPr>
                <w:rFonts w:eastAsia="Times New Roman"/>
              </w:rPr>
              <w:t>;</w:t>
            </w:r>
          </w:p>
          <w:p w:rsidR="00AE53D3" w:rsidRPr="00A95676" w:rsidRDefault="00AE53D3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95676">
              <w:rPr>
                <w:rFonts w:eastAsia="Times New Roman"/>
              </w:rPr>
              <w:t>технологии;</w:t>
            </w:r>
          </w:p>
          <w:p w:rsidR="00AE53D3" w:rsidRPr="00AE53D3" w:rsidRDefault="00AE53D3" w:rsidP="00AE53D3">
            <w:pPr>
              <w:pStyle w:val="Default"/>
              <w:numPr>
                <w:ilvl w:val="0"/>
                <w:numId w:val="11"/>
              </w:numPr>
              <w:ind w:left="459" w:hanging="283"/>
              <w:jc w:val="both"/>
              <w:rPr>
                <w:u w:val="single"/>
              </w:rPr>
            </w:pPr>
            <w:r w:rsidRPr="00AE53D3">
              <w:rPr>
                <w:rFonts w:eastAsia="Times New Roman"/>
              </w:rPr>
              <w:t>спортивный зал</w:t>
            </w:r>
            <w:r>
              <w:rPr>
                <w:rFonts w:eastAsia="Times New Roman"/>
              </w:rPr>
              <w:t>.</w:t>
            </w:r>
          </w:p>
          <w:p w:rsidR="00AE53D3" w:rsidRPr="00AE53D3" w:rsidRDefault="00A95676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кабинетов</w:t>
            </w:r>
            <w:r w:rsidR="00AE53D3"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оснащен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53D3"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интерактивным оборудованием. В школе </w:t>
            </w:r>
            <w:proofErr w:type="gramStart"/>
            <w:r w:rsidR="00AE53D3"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 множительной</w:t>
            </w:r>
            <w:proofErr w:type="gramEnd"/>
            <w:r w:rsidR="00AE53D3"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техники, видео и звуковой аппаратуры.</w:t>
            </w:r>
          </w:p>
          <w:p w:rsidR="00AE53D3" w:rsidRPr="00AE53D3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Школьная библиотека имеет широкий фонд, различную литературу,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обеспечивает учащихся учебниками. Компьютер позволяет воспользоваться электронными пособиями, осуществить поиск информации в интернете.</w:t>
            </w:r>
          </w:p>
          <w:p w:rsidR="00AE53D3" w:rsidRPr="00AE53D3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 оснащен звуковой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аппаратурой,</w:t>
            </w: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фортепьяно. Сцена позволяет ставить танцевальные номера и театральные постановки.</w:t>
            </w:r>
          </w:p>
          <w:p w:rsidR="00AE53D3" w:rsidRPr="00AE53D3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информатики оснащен современной компьютерной техникой. Учащиеся осуществляют выход в Интернет во время уроков и </w:t>
            </w:r>
            <w:proofErr w:type="spellStart"/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внеучебное</w:t>
            </w:r>
            <w:proofErr w:type="spellEnd"/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время. Фильтр позволяет оградить детей от социальных сайтов и рекламы. Локальная сеть соединяет все компьютеры </w:t>
            </w:r>
            <w:r w:rsidR="00A9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53D3" w:rsidRDefault="00AE53D3" w:rsidP="00AE5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лучшей адаптации  и социализации  участников образовательного процесса имеются  кабинеты  и  работающие психолог, медицинский  работник, социальный педагог.</w:t>
            </w:r>
          </w:p>
          <w:p w:rsidR="004E0633" w:rsidRPr="002D4E6B" w:rsidRDefault="00AE53D3" w:rsidP="002D4E6B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текущем учебном году был приобретен</w:t>
            </w:r>
            <w:r w:rsidR="00B9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инвентарь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21103" w:rsidRPr="002D4E6B" w:rsidRDefault="00221103" w:rsidP="00221103">
            <w:pPr>
              <w:pStyle w:val="Default"/>
              <w:jc w:val="both"/>
            </w:pPr>
            <w:r w:rsidRPr="00221103">
              <w:rPr>
                <w:u w:val="single"/>
              </w:rPr>
              <w:t>Условия для занятий физкультурой и спортом:</w:t>
            </w:r>
            <w:r w:rsidR="002D4E6B" w:rsidRPr="002D4E6B">
              <w:t xml:space="preserve"> </w:t>
            </w:r>
            <w:r w:rsidR="002D4E6B">
              <w:t>уроки, внеклассные и внеурочные занятия фи</w:t>
            </w:r>
            <w:r w:rsidR="00B93682">
              <w:t>зической культурой проводятся в</w:t>
            </w:r>
            <w:r w:rsidR="002D4E6B">
              <w:t xml:space="preserve"> спортивном зале.</w:t>
            </w:r>
            <w:r w:rsidR="001B4B74">
              <w:t xml:space="preserve"> В осеннее и весеннее время (в зависимости от состояния погоды) занятия физкультурой проходят на улице. В третьей четверти предусмотрены занятия лыжной подготовки.</w:t>
            </w:r>
          </w:p>
          <w:p w:rsidR="00221103" w:rsidRPr="00AF5212" w:rsidRDefault="00221103" w:rsidP="00221103">
            <w:pPr>
              <w:pStyle w:val="Default"/>
              <w:jc w:val="both"/>
            </w:pPr>
            <w:r w:rsidRPr="00221103">
              <w:rPr>
                <w:u w:val="single"/>
              </w:rPr>
              <w:t xml:space="preserve">Условия для досуговой </w:t>
            </w:r>
            <w:r w:rsidR="00B93682">
              <w:rPr>
                <w:u w:val="single"/>
              </w:rPr>
              <w:t xml:space="preserve">и внеурочной </w:t>
            </w:r>
            <w:r w:rsidRPr="00221103">
              <w:rPr>
                <w:u w:val="single"/>
              </w:rPr>
              <w:t>деятельнос</w:t>
            </w:r>
            <w:r w:rsidR="00B93682">
              <w:rPr>
                <w:u w:val="single"/>
              </w:rPr>
              <w:t>ти</w:t>
            </w:r>
            <w:r w:rsidRPr="00221103">
              <w:rPr>
                <w:u w:val="single"/>
              </w:rPr>
              <w:t>:</w:t>
            </w:r>
            <w:r w:rsidR="00AF5212">
              <w:rPr>
                <w:u w:val="single"/>
              </w:rPr>
              <w:t xml:space="preserve"> </w:t>
            </w:r>
            <w:r w:rsidR="00AF5212">
              <w:t xml:space="preserve">внеурочная деятельность </w:t>
            </w:r>
            <w:proofErr w:type="gramStart"/>
            <w:r w:rsidR="00AF5212">
              <w:t>обучающихся</w:t>
            </w:r>
            <w:proofErr w:type="gramEnd"/>
            <w:r w:rsidR="00AF5212">
              <w:t xml:space="preserve"> организуется в соответствии с планом работы школы.  Занятия внеурочной деятельности провод</w:t>
            </w:r>
            <w:r w:rsidR="004C75F3">
              <w:t>ятся по отдельному расписанию. Данные занятия могут проводиться в разных формах: беседы, диалоги, семинары, диспуты, конференции, экскурсии в природу  или музеи. В рамках данных занятий обучающиеся получают возможность заниматься экспериментальной и исследовательской деятельностью, разрабатывать и реализовывать собственные проекты. Успешно функциониру</w:t>
            </w:r>
            <w:r w:rsidR="00B93682">
              <w:t>е</w:t>
            </w:r>
            <w:r w:rsidR="004C75F3">
              <w:t xml:space="preserve">т </w:t>
            </w:r>
            <w:r w:rsidR="00B93682">
              <w:t>школьный спортивный клуб «Дружина»</w:t>
            </w:r>
            <w:r w:rsidR="004C75F3">
              <w:t xml:space="preserve">. Для проведения занятий педагоги используют ресурсы учебных кабинетов, школьных лабораторий, спортивного и актового зала, школьной библиотеки.   </w:t>
            </w:r>
          </w:p>
          <w:p w:rsidR="00DB3779" w:rsidRDefault="00221103" w:rsidP="00221103">
            <w:pPr>
              <w:pStyle w:val="Default"/>
              <w:jc w:val="both"/>
            </w:pPr>
            <w:r w:rsidRPr="00221103">
              <w:rPr>
                <w:u w:val="single"/>
              </w:rPr>
              <w:t>Организация охраны, питания и медицинского обслуживания:</w:t>
            </w:r>
            <w:r w:rsidR="00DB3779">
              <w:rPr>
                <w:u w:val="single"/>
              </w:rPr>
              <w:t xml:space="preserve"> </w:t>
            </w:r>
            <w:r w:rsidR="00DB3779">
              <w:t>для охраны ОО по её периметру  устан</w:t>
            </w:r>
            <w:r w:rsidR="00B93682">
              <w:t xml:space="preserve">овлены видеокамеры. </w:t>
            </w:r>
            <w:proofErr w:type="gramStart"/>
            <w:r w:rsidR="00B93682">
              <w:t>Изображение</w:t>
            </w:r>
            <w:proofErr w:type="gramEnd"/>
            <w:r w:rsidR="00DB3779">
              <w:t xml:space="preserve"> с которых в режиме реального времени</w:t>
            </w:r>
            <w:r w:rsidR="00B93682">
              <w:t>,</w:t>
            </w:r>
            <w:r w:rsidR="00DB3779">
              <w:t xml:space="preserve"> отображается на мониторе компьютера</w:t>
            </w:r>
            <w:r w:rsidR="00B93682">
              <w:t xml:space="preserve"> вахтёра</w:t>
            </w:r>
            <w:r w:rsidR="00DB3779">
              <w:t xml:space="preserve">. Также осуществляется запись с видеокамер, которая сохраняется в памяти компьютера </w:t>
            </w:r>
            <w:r w:rsidR="00B93682">
              <w:t xml:space="preserve">30 дней </w:t>
            </w:r>
            <w:r w:rsidR="00DB3779">
              <w:t>и при необходимости эту запись можно просмотреть.</w:t>
            </w:r>
          </w:p>
          <w:p w:rsidR="00E7186F" w:rsidRDefault="00DB3779" w:rsidP="00221103">
            <w:pPr>
              <w:pStyle w:val="Default"/>
              <w:jc w:val="both"/>
            </w:pPr>
            <w:r>
              <w:t xml:space="preserve">Для медицинского обслуживания </w:t>
            </w:r>
            <w:proofErr w:type="gramStart"/>
            <w:r>
              <w:t>обучающихся</w:t>
            </w:r>
            <w:proofErr w:type="gramEnd"/>
            <w:r>
              <w:t xml:space="preserve"> прив</w:t>
            </w:r>
            <w:r w:rsidR="00B93682">
              <w:t xml:space="preserve">лекается медицинский персонал </w:t>
            </w:r>
            <w:r>
              <w:t xml:space="preserve"> </w:t>
            </w:r>
            <w:proofErr w:type="spellStart"/>
            <w:r>
              <w:t>Угличской</w:t>
            </w:r>
            <w:proofErr w:type="spellEnd"/>
            <w:r>
              <w:t xml:space="preserve"> ЦРБ. В текущем году один ра</w:t>
            </w:r>
            <w:r w:rsidR="00E7186F">
              <w:t>з в неделю</w:t>
            </w:r>
            <w:r w:rsidR="00B93682">
              <w:t xml:space="preserve"> </w:t>
            </w:r>
            <w:proofErr w:type="gramStart"/>
            <w:r w:rsidR="00E7186F">
              <w:t>работает школьный</w:t>
            </w:r>
            <w:r w:rsidR="00B93682">
              <w:t xml:space="preserve"> фельдшер Богомолова Т.В. Приём</w:t>
            </w:r>
            <w:r w:rsidR="00E7186F">
              <w:t xml:space="preserve"> фельдшера проводится</w:t>
            </w:r>
            <w:proofErr w:type="gramEnd"/>
            <w:r w:rsidR="00E7186F">
              <w:t xml:space="preserve"> в специально оборудованном медицинском кабинете. Так же в данном кабинете под наблюдением врача и фельдшера проводится вакцинация </w:t>
            </w:r>
            <w:proofErr w:type="gramStart"/>
            <w:r w:rsidR="00E7186F">
              <w:t>обучающихся</w:t>
            </w:r>
            <w:proofErr w:type="gramEnd"/>
            <w:r w:rsidR="00E7186F">
              <w:t>. По графику Детской поликлиники обучающиеся проходят регулярные медицинские осмотры.</w:t>
            </w:r>
          </w:p>
          <w:p w:rsidR="004F2414" w:rsidRDefault="00E7186F" w:rsidP="00221103">
            <w:pPr>
              <w:pStyle w:val="Default"/>
              <w:jc w:val="both"/>
            </w:pPr>
            <w:r>
              <w:t xml:space="preserve">Для питания </w:t>
            </w:r>
            <w:proofErr w:type="gramStart"/>
            <w:r>
              <w:t>обучающихся</w:t>
            </w:r>
            <w:proofErr w:type="gramEnd"/>
            <w:r>
              <w:t xml:space="preserve"> в школе оборудован</w:t>
            </w:r>
            <w:r w:rsidR="00B93682">
              <w:t xml:space="preserve"> буфет-</w:t>
            </w:r>
            <w:proofErr w:type="spellStart"/>
            <w:r w:rsidR="00B93682">
              <w:t>раздаток</w:t>
            </w:r>
            <w:proofErr w:type="spellEnd"/>
            <w:r>
              <w:t>. Питанием охвачены все обучающиеся школы. Бесплатно питаются малообеспеченные обучающиеся,</w:t>
            </w:r>
            <w:r w:rsidR="00B93682">
              <w:t xml:space="preserve"> </w:t>
            </w:r>
            <w:r>
              <w:t>об</w:t>
            </w:r>
            <w:r w:rsidR="00B93682">
              <w:t xml:space="preserve">учающиеся из многодетных семей, дети с ОВЗ, дети-инвалиды. </w:t>
            </w:r>
            <w:r>
              <w:t xml:space="preserve">Для этих категорий обучающихся предусмотрено двухразовое питание. </w:t>
            </w:r>
            <w:proofErr w:type="gramStart"/>
            <w:r w:rsidR="00087335">
              <w:t xml:space="preserve">Обучающиеся </w:t>
            </w:r>
            <w:r w:rsidR="004F2414">
              <w:t xml:space="preserve">начальной, </w:t>
            </w:r>
            <w:r w:rsidR="00087335">
              <w:t xml:space="preserve">основной </w:t>
            </w:r>
            <w:r w:rsidR="00B93682">
              <w:t xml:space="preserve"> </w:t>
            </w:r>
            <w:r w:rsidR="00087335">
              <w:t xml:space="preserve"> школы</w:t>
            </w:r>
            <w:r w:rsidR="00B93682">
              <w:t>,</w:t>
            </w:r>
            <w:r w:rsidR="00087335">
              <w:t xml:space="preserve"> не</w:t>
            </w:r>
            <w:r w:rsidR="004F2414">
              <w:t xml:space="preserve"> </w:t>
            </w:r>
            <w:r w:rsidR="00087335">
              <w:t>относящиеся к льготным категориям питаются за счёт личных средств.</w:t>
            </w:r>
            <w:proofErr w:type="gramEnd"/>
            <w:r w:rsidR="00087335">
              <w:t xml:space="preserve"> Питание обучающихся  осуществляет</w:t>
            </w:r>
            <w:r w:rsidR="00B93682">
              <w:t>ся организовано: после</w:t>
            </w:r>
            <w:r w:rsidR="004F2414">
              <w:t xml:space="preserve"> </w:t>
            </w:r>
            <w:r w:rsidR="00087335">
              <w:t>второго урока питаются учащиеся начальной школы, после 3 урока – учащиеся 5, 6, 7</w:t>
            </w:r>
            <w:r w:rsidR="00B93682">
              <w:t xml:space="preserve"> </w:t>
            </w:r>
            <w:r w:rsidR="00087335">
              <w:t xml:space="preserve"> – х классов, после 4 урока – учащиеся </w:t>
            </w:r>
            <w:r w:rsidR="00B93682">
              <w:t>8-9</w:t>
            </w:r>
            <w:r w:rsidR="00087335">
              <w:t xml:space="preserve"> классов. </w:t>
            </w:r>
          </w:p>
          <w:p w:rsidR="00221103" w:rsidRPr="00565915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221103">
              <w:rPr>
                <w:u w:val="single"/>
              </w:rPr>
              <w:t>Кадровый состав:</w:t>
            </w:r>
            <w:r w:rsidR="00EB5DFD" w:rsidRPr="00EB5DFD">
              <w:t xml:space="preserve"> </w:t>
            </w:r>
            <w:r w:rsidR="00EB5DFD" w:rsidRPr="00565915">
              <w:rPr>
                <w:color w:val="auto"/>
              </w:rPr>
              <w:t xml:space="preserve">всего педагогов, без внешних совместителей – </w:t>
            </w:r>
            <w:r w:rsidR="00B93682">
              <w:rPr>
                <w:color w:val="auto"/>
              </w:rPr>
              <w:t>17</w:t>
            </w:r>
            <w:r w:rsidR="00EB5DFD" w:rsidRPr="00565915">
              <w:rPr>
                <w:color w:val="auto"/>
              </w:rPr>
              <w:t xml:space="preserve"> чел., из них:</w:t>
            </w:r>
          </w:p>
          <w:p w:rsidR="003B2AB6" w:rsidRDefault="003B2AB6" w:rsidP="003B2AB6">
            <w:pPr>
              <w:pStyle w:val="Default"/>
              <w:numPr>
                <w:ilvl w:val="0"/>
                <w:numId w:val="11"/>
              </w:numPr>
              <w:ind w:left="317" w:hanging="283"/>
              <w:jc w:val="both"/>
              <w:rPr>
                <w:color w:val="auto"/>
              </w:rPr>
            </w:pPr>
            <w:r w:rsidRPr="00EF4DB1">
              <w:rPr>
                <w:color w:val="auto"/>
              </w:rPr>
              <w:t>педагоги с высшей категорией</w:t>
            </w:r>
            <w:r>
              <w:rPr>
                <w:color w:val="auto"/>
              </w:rPr>
              <w:t xml:space="preserve"> – </w:t>
            </w:r>
            <w:r w:rsidR="00565915">
              <w:rPr>
                <w:color w:val="auto"/>
              </w:rPr>
              <w:t>4</w:t>
            </w:r>
            <w:r>
              <w:rPr>
                <w:color w:val="auto"/>
              </w:rPr>
              <w:t xml:space="preserve"> чел.,</w:t>
            </w:r>
          </w:p>
          <w:p w:rsidR="003B2AB6" w:rsidRDefault="003B2AB6" w:rsidP="003B2AB6">
            <w:pPr>
              <w:pStyle w:val="Default"/>
              <w:numPr>
                <w:ilvl w:val="0"/>
                <w:numId w:val="11"/>
              </w:numPr>
              <w:ind w:left="317" w:hanging="283"/>
              <w:jc w:val="both"/>
              <w:rPr>
                <w:color w:val="auto"/>
              </w:rPr>
            </w:pPr>
            <w:r w:rsidRPr="00EB5DFD">
              <w:rPr>
                <w:color w:val="auto"/>
              </w:rPr>
              <w:t>педагоги с</w:t>
            </w:r>
            <w:r>
              <w:rPr>
                <w:color w:val="auto"/>
              </w:rPr>
              <w:t xml:space="preserve"> </w:t>
            </w:r>
            <w:r w:rsidRPr="00EB5DFD">
              <w:rPr>
                <w:color w:val="auto"/>
              </w:rPr>
              <w:t>первой категорией</w:t>
            </w:r>
            <w:r>
              <w:rPr>
                <w:color w:val="auto"/>
              </w:rPr>
              <w:t xml:space="preserve"> – </w:t>
            </w:r>
            <w:r w:rsidR="00A621A2">
              <w:rPr>
                <w:color w:val="auto"/>
              </w:rPr>
              <w:t>6</w:t>
            </w:r>
            <w:r>
              <w:rPr>
                <w:color w:val="auto"/>
              </w:rPr>
              <w:t xml:space="preserve"> чел.,</w:t>
            </w:r>
          </w:p>
          <w:p w:rsidR="003B2AB6" w:rsidRDefault="003B2AB6" w:rsidP="003B2AB6">
            <w:pPr>
              <w:pStyle w:val="Default"/>
              <w:numPr>
                <w:ilvl w:val="0"/>
                <w:numId w:val="11"/>
              </w:numPr>
              <w:ind w:left="317" w:hanging="283"/>
              <w:jc w:val="both"/>
              <w:rPr>
                <w:color w:val="auto"/>
              </w:rPr>
            </w:pPr>
            <w:r w:rsidRPr="00EF4DB1">
              <w:rPr>
                <w:color w:val="auto"/>
              </w:rPr>
              <w:t>педагоги, подтвердившие соответствие занимаемой должности</w:t>
            </w:r>
            <w:r>
              <w:rPr>
                <w:color w:val="auto"/>
              </w:rPr>
              <w:t xml:space="preserve"> – </w:t>
            </w:r>
            <w:r w:rsidR="00A621A2">
              <w:rPr>
                <w:color w:val="auto"/>
              </w:rPr>
              <w:t>4</w:t>
            </w:r>
            <w:r>
              <w:rPr>
                <w:color w:val="auto"/>
              </w:rPr>
              <w:t xml:space="preserve"> чел.,</w:t>
            </w:r>
          </w:p>
          <w:p w:rsidR="003B2AB6" w:rsidRPr="00565915" w:rsidRDefault="003B2AB6" w:rsidP="003B2AB6">
            <w:pPr>
              <w:pStyle w:val="Default"/>
              <w:numPr>
                <w:ilvl w:val="0"/>
                <w:numId w:val="11"/>
              </w:numPr>
              <w:ind w:left="317" w:hanging="283"/>
              <w:jc w:val="both"/>
              <w:rPr>
                <w:color w:val="auto"/>
              </w:rPr>
            </w:pPr>
            <w:r w:rsidRPr="00565915">
              <w:rPr>
                <w:color w:val="auto"/>
              </w:rPr>
              <w:t xml:space="preserve">педагоги, не имеющие категории – </w:t>
            </w:r>
            <w:r w:rsidR="00A621A2">
              <w:rPr>
                <w:color w:val="auto"/>
              </w:rPr>
              <w:t>3</w:t>
            </w:r>
            <w:r w:rsidRPr="00565915">
              <w:rPr>
                <w:color w:val="auto"/>
              </w:rPr>
              <w:t xml:space="preserve"> чел.</w:t>
            </w:r>
          </w:p>
          <w:p w:rsidR="00EB5DFD" w:rsidRPr="00EF4DB1" w:rsidRDefault="00EB5DFD" w:rsidP="00EB5DFD">
            <w:pPr>
              <w:pStyle w:val="Default"/>
              <w:rPr>
                <w:b/>
                <w:bCs/>
                <w:i/>
                <w:iCs/>
                <w:u w:val="single"/>
              </w:rPr>
            </w:pPr>
            <w:r w:rsidRPr="00EF4DB1">
              <w:rPr>
                <w:b/>
                <w:bCs/>
                <w:i/>
                <w:iCs/>
                <w:u w:val="single"/>
              </w:rPr>
              <w:t>Награды педагогов школы:</w:t>
            </w:r>
          </w:p>
          <w:p w:rsidR="003B2AB6" w:rsidRPr="00AF1906" w:rsidRDefault="003B2AB6" w:rsidP="003B2AB6">
            <w:pPr>
              <w:pStyle w:val="Default"/>
              <w:numPr>
                <w:ilvl w:val="0"/>
                <w:numId w:val="3"/>
              </w:numPr>
              <w:ind w:left="426" w:hanging="392"/>
              <w:jc w:val="both"/>
              <w:rPr>
                <w:color w:val="auto"/>
              </w:rPr>
            </w:pPr>
            <w:r w:rsidRPr="00EF4DB1">
              <w:t xml:space="preserve">Нагрудный знак «Отличник народного просвещения» - </w:t>
            </w:r>
            <w:r w:rsidR="00B93682">
              <w:t>1 педагог</w:t>
            </w:r>
            <w:r w:rsidRPr="00EF4DB1">
              <w:t>;</w:t>
            </w:r>
          </w:p>
          <w:p w:rsidR="003B2AB6" w:rsidRPr="00AF1906" w:rsidRDefault="003B2AB6" w:rsidP="003B2AB6">
            <w:pPr>
              <w:pStyle w:val="Default"/>
              <w:numPr>
                <w:ilvl w:val="0"/>
                <w:numId w:val="3"/>
              </w:numPr>
              <w:ind w:left="426" w:hanging="392"/>
              <w:jc w:val="both"/>
              <w:rPr>
                <w:color w:val="auto"/>
              </w:rPr>
            </w:pPr>
            <w:r w:rsidRPr="00EF4DB1">
              <w:t>Нагрудный знак «</w:t>
            </w:r>
            <w:r>
              <w:t>Почётный работник общего образования</w:t>
            </w:r>
            <w:r w:rsidRPr="00EF4DB1">
              <w:t xml:space="preserve">» - </w:t>
            </w:r>
            <w:r>
              <w:t>2 педагога</w:t>
            </w:r>
            <w:r w:rsidRPr="00EF4DB1">
              <w:t>;</w:t>
            </w:r>
          </w:p>
          <w:p w:rsidR="003B2AB6" w:rsidRDefault="003B2AB6" w:rsidP="003B2AB6">
            <w:pPr>
              <w:pStyle w:val="Default"/>
              <w:numPr>
                <w:ilvl w:val="0"/>
                <w:numId w:val="3"/>
              </w:numPr>
              <w:ind w:left="426" w:hanging="392"/>
              <w:jc w:val="both"/>
              <w:rPr>
                <w:color w:val="auto"/>
              </w:rPr>
            </w:pPr>
            <w:r w:rsidRPr="00EF4DB1">
              <w:t xml:space="preserve">Почетная грамота Министерства образования – </w:t>
            </w:r>
            <w:r w:rsidR="00A621A2">
              <w:t>6</w:t>
            </w:r>
            <w:r w:rsidRPr="00EF4DB1">
              <w:t xml:space="preserve"> педагог</w:t>
            </w:r>
            <w:r w:rsidR="00A621A2">
              <w:t>ов</w:t>
            </w:r>
            <w:r w:rsidRPr="00EF4DB1">
              <w:t>;</w:t>
            </w:r>
          </w:p>
          <w:p w:rsidR="003B2AB6" w:rsidRPr="00EB5DFD" w:rsidRDefault="003B2AB6" w:rsidP="003B2AB6">
            <w:pPr>
              <w:pStyle w:val="Default"/>
              <w:numPr>
                <w:ilvl w:val="0"/>
                <w:numId w:val="3"/>
              </w:numPr>
              <w:ind w:left="426" w:hanging="392"/>
              <w:jc w:val="both"/>
              <w:rPr>
                <w:color w:val="auto"/>
              </w:rPr>
            </w:pPr>
            <w:r w:rsidRPr="00EF4DB1">
              <w:lastRenderedPageBreak/>
              <w:t xml:space="preserve">Почетная грамота Департамента образования Ярославской области – </w:t>
            </w:r>
            <w:r w:rsidR="00A621A2">
              <w:t>9</w:t>
            </w:r>
            <w:r>
              <w:t xml:space="preserve"> педагог</w:t>
            </w:r>
            <w:r w:rsidR="00A621A2">
              <w:t>ов</w:t>
            </w:r>
            <w:r w:rsidRPr="00EF4DB1">
              <w:t>.</w:t>
            </w:r>
          </w:p>
          <w:p w:rsidR="003B2AB6" w:rsidRPr="00063FB8" w:rsidRDefault="003B2AB6" w:rsidP="003B2AB6">
            <w:pPr>
              <w:pStyle w:val="Default"/>
              <w:ind w:left="34"/>
              <w:jc w:val="both"/>
              <w:rPr>
                <w:color w:val="auto"/>
              </w:rPr>
            </w:pPr>
            <w:r w:rsidRPr="00063FB8">
              <w:rPr>
                <w:color w:val="auto"/>
              </w:rPr>
              <w:t xml:space="preserve">Высшее образование имеют </w:t>
            </w:r>
            <w:r w:rsidR="00A621A2">
              <w:rPr>
                <w:color w:val="auto"/>
              </w:rPr>
              <w:t>14</w:t>
            </w:r>
            <w:r w:rsidR="00DD6667">
              <w:rPr>
                <w:color w:val="auto"/>
              </w:rPr>
              <w:t xml:space="preserve"> педагог</w:t>
            </w:r>
            <w:r w:rsidR="00A621A2">
              <w:rPr>
                <w:color w:val="auto"/>
              </w:rPr>
              <w:t>ов</w:t>
            </w:r>
            <w:r w:rsidRPr="00063FB8">
              <w:rPr>
                <w:color w:val="auto"/>
              </w:rPr>
              <w:t xml:space="preserve">, среднее специальное – </w:t>
            </w:r>
            <w:r w:rsidR="00063FB8" w:rsidRPr="00063FB8">
              <w:rPr>
                <w:color w:val="auto"/>
              </w:rPr>
              <w:t>2</w:t>
            </w:r>
            <w:r w:rsidR="003427AE" w:rsidRPr="00063FB8">
              <w:rPr>
                <w:color w:val="auto"/>
              </w:rPr>
              <w:t xml:space="preserve"> </w:t>
            </w:r>
            <w:r w:rsidRPr="00063FB8">
              <w:rPr>
                <w:color w:val="auto"/>
              </w:rPr>
              <w:t>педагог</w:t>
            </w:r>
            <w:r w:rsidR="003427AE" w:rsidRPr="00063FB8">
              <w:rPr>
                <w:color w:val="auto"/>
              </w:rPr>
              <w:t>а</w:t>
            </w:r>
            <w:r w:rsidRPr="00063FB8">
              <w:rPr>
                <w:color w:val="auto"/>
              </w:rPr>
              <w:t>.</w:t>
            </w:r>
            <w:r w:rsidRPr="002B3DDC">
              <w:rPr>
                <w:color w:val="FF0000"/>
              </w:rPr>
              <w:t xml:space="preserve"> </w:t>
            </w:r>
            <w:r w:rsidRPr="00063FB8">
              <w:rPr>
                <w:color w:val="auto"/>
              </w:rPr>
              <w:t xml:space="preserve">В данный момент </w:t>
            </w:r>
            <w:r w:rsidR="003427AE" w:rsidRPr="00063FB8">
              <w:rPr>
                <w:color w:val="auto"/>
              </w:rPr>
              <w:t>1 учитель</w:t>
            </w:r>
            <w:r w:rsidRPr="00063FB8">
              <w:rPr>
                <w:color w:val="auto"/>
              </w:rPr>
              <w:t xml:space="preserve"> со средним специальным образованием без отрыва от производства повышают свой профессиональный уровень в ЯГПУ им. К.Д.Ушинского.</w:t>
            </w:r>
          </w:p>
          <w:p w:rsidR="003B2AB6" w:rsidRPr="00063FB8" w:rsidRDefault="003B2AB6" w:rsidP="003B2AB6">
            <w:pPr>
              <w:pStyle w:val="Default"/>
              <w:ind w:left="34"/>
              <w:jc w:val="both"/>
              <w:rPr>
                <w:color w:val="auto"/>
              </w:rPr>
            </w:pPr>
            <w:r w:rsidRPr="00063FB8">
              <w:rPr>
                <w:color w:val="auto"/>
              </w:rPr>
              <w:t>Средний возр</w:t>
            </w:r>
            <w:r w:rsidR="00063FB8">
              <w:rPr>
                <w:color w:val="auto"/>
              </w:rPr>
              <w:t>аст учителей – 42 года</w:t>
            </w:r>
            <w:r w:rsidRPr="00063FB8">
              <w:rPr>
                <w:color w:val="auto"/>
              </w:rPr>
              <w:t xml:space="preserve">. </w:t>
            </w:r>
          </w:p>
          <w:p w:rsidR="003B2AB6" w:rsidRPr="00EF4DB1" w:rsidRDefault="003B2AB6" w:rsidP="003B2AB6">
            <w:pPr>
              <w:pStyle w:val="Default"/>
              <w:ind w:left="34"/>
              <w:jc w:val="both"/>
            </w:pPr>
            <w:r w:rsidRPr="00EF4DB1">
              <w:t>Педагоги школы состоялись как профессионалы и накопили богатый методический опыт.</w:t>
            </w:r>
          </w:p>
          <w:p w:rsidR="003B2AB6" w:rsidRPr="00EF4DB1" w:rsidRDefault="003B2AB6" w:rsidP="003B2AB6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EF4DB1">
              <w:t xml:space="preserve">Важно отметить высокие </w:t>
            </w:r>
            <w:r w:rsidRPr="00EF4DB1">
              <w:rPr>
                <w:b/>
                <w:bCs/>
                <w:i/>
                <w:iCs/>
              </w:rPr>
              <w:t>личные достижения педагогов школы за 201</w:t>
            </w:r>
            <w:r w:rsidR="002B3DDC">
              <w:rPr>
                <w:b/>
                <w:bCs/>
                <w:i/>
                <w:iCs/>
              </w:rPr>
              <w:t>8/19</w:t>
            </w:r>
            <w:r w:rsidRPr="00EF4DB1">
              <w:rPr>
                <w:b/>
                <w:bCs/>
                <w:i/>
                <w:iCs/>
              </w:rPr>
              <w:t xml:space="preserve"> учебный год:</w:t>
            </w:r>
          </w:p>
          <w:p w:rsidR="003B2AB6" w:rsidRDefault="002B3DDC" w:rsidP="002B3DDC">
            <w:pPr>
              <w:pStyle w:val="Default"/>
              <w:numPr>
                <w:ilvl w:val="0"/>
                <w:numId w:val="25"/>
              </w:numPr>
              <w:ind w:hanging="72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Призёр</w:t>
            </w:r>
            <w:r w:rsidR="003B2AB6" w:rsidRPr="00EF4DB1">
              <w:rPr>
                <w:b/>
                <w:bCs/>
                <w:i/>
                <w:iCs/>
              </w:rPr>
              <w:t xml:space="preserve"> муниципального этапа профессионального конкурса «</w:t>
            </w:r>
            <w:r>
              <w:rPr>
                <w:b/>
                <w:bCs/>
                <w:i/>
                <w:iCs/>
              </w:rPr>
              <w:t>Учитель года-2019</w:t>
            </w:r>
            <w:r w:rsidR="003B2AB6" w:rsidRPr="00EF4DB1">
              <w:rPr>
                <w:b/>
                <w:bCs/>
                <w:i/>
                <w:iCs/>
              </w:rPr>
              <w:t xml:space="preserve">» - </w:t>
            </w:r>
            <w:proofErr w:type="spellStart"/>
            <w:r w:rsidR="00A621A2">
              <w:rPr>
                <w:b/>
                <w:bCs/>
                <w:i/>
                <w:iCs/>
              </w:rPr>
              <w:t>Пирова</w:t>
            </w:r>
            <w:proofErr w:type="spellEnd"/>
            <w:r w:rsidR="00A621A2">
              <w:rPr>
                <w:b/>
                <w:bCs/>
                <w:i/>
                <w:iCs/>
              </w:rPr>
              <w:t xml:space="preserve"> Д.Е</w:t>
            </w:r>
            <w:r>
              <w:rPr>
                <w:b/>
                <w:bCs/>
                <w:i/>
                <w:iCs/>
              </w:rPr>
              <w:t>.</w:t>
            </w:r>
            <w:r w:rsidR="003B2AB6" w:rsidRPr="002B3DDC">
              <w:rPr>
                <w:b/>
                <w:bCs/>
                <w:i/>
                <w:iCs/>
              </w:rPr>
              <w:t>;</w:t>
            </w:r>
          </w:p>
          <w:p w:rsidR="002B3DDC" w:rsidRPr="002B3DDC" w:rsidRDefault="002B3DDC" w:rsidP="002B3DDC">
            <w:pPr>
              <w:pStyle w:val="Default"/>
              <w:numPr>
                <w:ilvl w:val="0"/>
                <w:numId w:val="25"/>
              </w:numPr>
              <w:ind w:hanging="72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Участник</w:t>
            </w:r>
            <w:r w:rsidRPr="00EF4DB1">
              <w:rPr>
                <w:b/>
                <w:bCs/>
                <w:i/>
                <w:iCs/>
              </w:rPr>
              <w:t xml:space="preserve"> муниципального этапа профессионального конкурса «</w:t>
            </w:r>
            <w:proofErr w:type="gramStart"/>
            <w:r>
              <w:rPr>
                <w:b/>
                <w:bCs/>
                <w:i/>
                <w:iCs/>
              </w:rPr>
              <w:t>Педагогическая</w:t>
            </w:r>
            <w:proofErr w:type="gramEnd"/>
            <w:r>
              <w:rPr>
                <w:b/>
                <w:bCs/>
                <w:i/>
                <w:iCs/>
              </w:rPr>
              <w:t xml:space="preserve"> весна-2019</w:t>
            </w:r>
            <w:r w:rsidRPr="00EF4DB1">
              <w:rPr>
                <w:b/>
                <w:bCs/>
                <w:i/>
                <w:iCs/>
              </w:rPr>
              <w:t xml:space="preserve">» - </w:t>
            </w:r>
            <w:proofErr w:type="spellStart"/>
            <w:r w:rsidR="00A621A2">
              <w:rPr>
                <w:b/>
                <w:bCs/>
                <w:i/>
                <w:iCs/>
              </w:rPr>
              <w:t>Бабетова</w:t>
            </w:r>
            <w:proofErr w:type="spellEnd"/>
            <w:r w:rsidR="00A621A2">
              <w:rPr>
                <w:b/>
                <w:bCs/>
                <w:i/>
                <w:iCs/>
              </w:rPr>
              <w:t xml:space="preserve"> О.А.</w:t>
            </w:r>
          </w:p>
          <w:p w:rsidR="003B2AB6" w:rsidRPr="00EF4DB1" w:rsidRDefault="003B2AB6" w:rsidP="003B2AB6">
            <w:pPr>
              <w:pStyle w:val="Default"/>
              <w:numPr>
                <w:ilvl w:val="0"/>
                <w:numId w:val="4"/>
              </w:numPr>
              <w:ind w:left="743" w:hanging="709"/>
              <w:jc w:val="both"/>
              <w:rPr>
                <w:b/>
                <w:i/>
                <w:color w:val="auto"/>
              </w:rPr>
            </w:pPr>
            <w:r w:rsidRPr="00EF4DB1">
              <w:rPr>
                <w:b/>
                <w:i/>
              </w:rPr>
              <w:t xml:space="preserve">Участие в методических объединениях, круглых столах, конференциях: </w:t>
            </w:r>
          </w:p>
          <w:p w:rsidR="003B2AB6" w:rsidRPr="00EF4DB1" w:rsidRDefault="003B2AB6" w:rsidP="003B2AB6">
            <w:pPr>
              <w:pStyle w:val="Default"/>
              <w:numPr>
                <w:ilvl w:val="0"/>
                <w:numId w:val="7"/>
              </w:numPr>
              <w:ind w:left="34" w:firstLine="0"/>
              <w:jc w:val="both"/>
              <w:rPr>
                <w:b/>
                <w:i/>
                <w:color w:val="auto"/>
              </w:rPr>
            </w:pPr>
            <w:r w:rsidRPr="00EF4DB1">
              <w:rPr>
                <w:b/>
                <w:bCs/>
              </w:rPr>
              <w:t xml:space="preserve">Муниципальный уровень </w:t>
            </w:r>
            <w:r w:rsidRPr="00EF4DB1">
              <w:t xml:space="preserve">– </w:t>
            </w:r>
            <w:r w:rsidR="00A621A2">
              <w:t>17</w:t>
            </w:r>
            <w:r w:rsidRPr="00EF4DB1">
              <w:t xml:space="preserve"> человек. </w:t>
            </w:r>
          </w:p>
          <w:p w:rsidR="003B2AB6" w:rsidRPr="00EF4DB1" w:rsidRDefault="003B2AB6" w:rsidP="003B2AB6">
            <w:pPr>
              <w:pStyle w:val="Default"/>
              <w:numPr>
                <w:ilvl w:val="0"/>
                <w:numId w:val="6"/>
              </w:numPr>
              <w:ind w:left="34" w:firstLine="0"/>
              <w:jc w:val="both"/>
              <w:rPr>
                <w:b/>
                <w:i/>
                <w:color w:val="auto"/>
              </w:rPr>
            </w:pPr>
            <w:r w:rsidRPr="00EF4DB1">
              <w:rPr>
                <w:b/>
                <w:i/>
              </w:rPr>
              <w:t xml:space="preserve">Проведение мастер-классов разного уровня: </w:t>
            </w:r>
          </w:p>
          <w:p w:rsidR="003B2AB6" w:rsidRPr="00EF4DB1" w:rsidRDefault="003B2AB6" w:rsidP="003B2AB6">
            <w:pPr>
              <w:pStyle w:val="Default"/>
              <w:numPr>
                <w:ilvl w:val="0"/>
                <w:numId w:val="7"/>
              </w:numPr>
              <w:spacing w:after="12"/>
              <w:ind w:left="34" w:firstLine="0"/>
            </w:pPr>
            <w:proofErr w:type="gramStart"/>
            <w:r w:rsidRPr="00EF4DB1">
              <w:rPr>
                <w:b/>
                <w:bCs/>
                <w:i/>
                <w:iCs/>
              </w:rPr>
              <w:t>Школьный</w:t>
            </w:r>
            <w:proofErr w:type="gramEnd"/>
            <w:r w:rsidRPr="00EF4DB1">
              <w:rPr>
                <w:b/>
                <w:bCs/>
                <w:i/>
                <w:iCs/>
              </w:rPr>
              <w:t xml:space="preserve"> </w:t>
            </w:r>
            <w:r>
              <w:t xml:space="preserve">– </w:t>
            </w:r>
            <w:r w:rsidR="002B3DDC">
              <w:t>10</w:t>
            </w:r>
            <w:r w:rsidRPr="00EF4DB1">
              <w:t xml:space="preserve"> педагогов;</w:t>
            </w:r>
          </w:p>
          <w:p w:rsidR="003B2AB6" w:rsidRPr="00EF4DB1" w:rsidRDefault="003B2AB6" w:rsidP="003B2AB6">
            <w:pPr>
              <w:pStyle w:val="Default"/>
              <w:numPr>
                <w:ilvl w:val="0"/>
                <w:numId w:val="7"/>
              </w:numPr>
              <w:ind w:left="34" w:firstLine="0"/>
            </w:pPr>
            <w:proofErr w:type="gramStart"/>
            <w:r w:rsidRPr="00EF4DB1">
              <w:rPr>
                <w:b/>
                <w:bCs/>
                <w:i/>
                <w:iCs/>
              </w:rPr>
              <w:t>Муниципальный</w:t>
            </w:r>
            <w:proofErr w:type="gramEnd"/>
            <w:r w:rsidRPr="00EF4DB1">
              <w:rPr>
                <w:b/>
                <w:bCs/>
                <w:i/>
                <w:iCs/>
              </w:rPr>
              <w:t xml:space="preserve"> (</w:t>
            </w:r>
            <w:r w:rsidRPr="00EF4DB1">
              <w:t xml:space="preserve">в рамках городского МО) – </w:t>
            </w:r>
            <w:r w:rsidR="00A621A2">
              <w:t>3</w:t>
            </w:r>
            <w:r w:rsidR="003427AE">
              <w:t xml:space="preserve"> </w:t>
            </w:r>
            <w:r w:rsidRPr="00EF4DB1">
              <w:t>педагог</w:t>
            </w:r>
            <w:r w:rsidR="00A621A2">
              <w:t>а</w:t>
            </w:r>
            <w:r w:rsidRPr="00EF4DB1">
              <w:t xml:space="preserve">. </w:t>
            </w:r>
          </w:p>
          <w:p w:rsidR="00EB5DFD" w:rsidRPr="00EA2C84" w:rsidRDefault="00EB5DFD" w:rsidP="00EA2C84">
            <w:pPr>
              <w:pStyle w:val="Default"/>
              <w:ind w:left="34"/>
              <w:jc w:val="both"/>
            </w:pPr>
            <w:r w:rsidRPr="00EF4DB1">
              <w:t>Высокому профессионализму педагогов способствуют курсы повышения квалификации. В 201</w:t>
            </w:r>
            <w:r w:rsidR="002B3DDC">
              <w:t>8/</w:t>
            </w:r>
            <w:r w:rsidRPr="00EF4DB1">
              <w:t>201</w:t>
            </w:r>
            <w:r w:rsidR="002B3DDC">
              <w:t>9</w:t>
            </w:r>
            <w:r w:rsidRPr="00EF4DB1">
              <w:t xml:space="preserve"> учебном году курсовую подготовку по реализации ФГОС прошли </w:t>
            </w:r>
            <w:r w:rsidR="00A621A2">
              <w:t>41</w:t>
            </w:r>
            <w:r w:rsidRPr="00EF4DB1">
              <w:t xml:space="preserve">% педагогов. </w:t>
            </w:r>
          </w:p>
          <w:p w:rsidR="009D544D" w:rsidRPr="00EF4DB1" w:rsidRDefault="00221103" w:rsidP="009D544D">
            <w:pPr>
              <w:pStyle w:val="Default"/>
              <w:jc w:val="both"/>
            </w:pPr>
            <w:r w:rsidRPr="00221103">
              <w:rPr>
                <w:u w:val="single"/>
              </w:rPr>
              <w:t>Средняя наполняемость классов:</w:t>
            </w:r>
            <w:r w:rsidR="009D544D" w:rsidRPr="009D544D">
              <w:t xml:space="preserve"> </w:t>
            </w:r>
            <w:r w:rsidR="00A621A2">
              <w:t xml:space="preserve"> </w:t>
            </w:r>
          </w:p>
          <w:p w:rsidR="00221103" w:rsidRPr="00C82D9B" w:rsidRDefault="009D544D" w:rsidP="00A621A2">
            <w:pPr>
              <w:pStyle w:val="Default"/>
              <w:jc w:val="both"/>
              <w:rPr>
                <w:color w:val="auto"/>
              </w:rPr>
            </w:pPr>
            <w:r w:rsidRPr="00C82D9B">
              <w:rPr>
                <w:color w:val="auto"/>
              </w:rPr>
              <w:t xml:space="preserve">Средняя наполняемость классов в среднем в начальной школе – </w:t>
            </w:r>
            <w:r w:rsidR="00A621A2">
              <w:rPr>
                <w:color w:val="auto"/>
              </w:rPr>
              <w:t>18</w:t>
            </w:r>
            <w:r w:rsidRPr="00C82D9B">
              <w:rPr>
                <w:color w:val="auto"/>
              </w:rPr>
              <w:t xml:space="preserve">; в основной школе – </w:t>
            </w:r>
            <w:r w:rsidR="00A621A2">
              <w:rPr>
                <w:color w:val="auto"/>
              </w:rPr>
              <w:t>17,2 человек.</w:t>
            </w:r>
            <w:r w:rsidRPr="00C82D9B">
              <w:rPr>
                <w:color w:val="auto"/>
              </w:rPr>
              <w:t xml:space="preserve"> В среднем по школе – </w:t>
            </w:r>
            <w:r w:rsidR="00A621A2">
              <w:rPr>
                <w:color w:val="auto"/>
              </w:rPr>
              <w:t>18 человек</w:t>
            </w:r>
            <w:r w:rsidRPr="00C82D9B">
              <w:rPr>
                <w:color w:val="auto"/>
              </w:rPr>
              <w:t>.</w:t>
            </w:r>
          </w:p>
        </w:tc>
      </w:tr>
      <w:tr w:rsidR="005805A9" w:rsidTr="001065BD">
        <w:tc>
          <w:tcPr>
            <w:tcW w:w="2080" w:type="dxa"/>
          </w:tcPr>
          <w:p w:rsidR="005805A9" w:rsidRDefault="00AA0F89" w:rsidP="00AA0F89">
            <w:pPr>
              <w:pStyle w:val="Default"/>
              <w:numPr>
                <w:ilvl w:val="0"/>
                <w:numId w:val="21"/>
              </w:numPr>
              <w:tabs>
                <w:tab w:val="left" w:pos="284"/>
              </w:tabs>
              <w:ind w:left="284" w:hanging="284"/>
            </w:pPr>
            <w:r w:rsidRPr="00981068">
              <w:rPr>
                <w:b/>
                <w:color w:val="auto"/>
              </w:rPr>
              <w:lastRenderedPageBreak/>
              <w:t xml:space="preserve">Результаты </w:t>
            </w:r>
            <w:r>
              <w:rPr>
                <w:b/>
              </w:rPr>
              <w:t>деятельности учреждения, качество образования</w:t>
            </w:r>
          </w:p>
        </w:tc>
        <w:tc>
          <w:tcPr>
            <w:tcW w:w="9261" w:type="dxa"/>
          </w:tcPr>
          <w:p w:rsidR="00AE1D13" w:rsidRPr="00E15F90" w:rsidRDefault="00AE1D13" w:rsidP="00AE1D13">
            <w:pPr>
              <w:pStyle w:val="Default"/>
              <w:jc w:val="both"/>
            </w:pPr>
            <w:proofErr w:type="gramStart"/>
            <w:r w:rsidRPr="002A32C5">
              <w:rPr>
                <w:color w:val="auto"/>
                <w:u w:val="single"/>
              </w:rPr>
              <w:t xml:space="preserve">Результаты государственной итоговой аттестации в 9 классах </w:t>
            </w:r>
            <w:r>
              <w:t>в</w:t>
            </w:r>
            <w:r w:rsidRPr="00E15F90">
              <w:t xml:space="preserve"> 201</w:t>
            </w:r>
            <w:r>
              <w:t>8/2019</w:t>
            </w:r>
            <w:r w:rsidRPr="00E15F90">
              <w:t xml:space="preserve"> учебном году к сдаче экзаменов были допущены</w:t>
            </w:r>
            <w:r>
              <w:t xml:space="preserve"> 14</w:t>
            </w:r>
            <w:r w:rsidRPr="00E15F90">
              <w:t xml:space="preserve"> </w:t>
            </w:r>
            <w:r>
              <w:t>учащихся</w:t>
            </w:r>
            <w:r w:rsidRPr="00E15F90">
              <w:t xml:space="preserve"> 9-х классов</w:t>
            </w:r>
            <w:r>
              <w:t>: 9 человек из</w:t>
            </w:r>
            <w:r w:rsidRPr="00E15F90">
              <w:t xml:space="preserve"> </w:t>
            </w:r>
            <w:r>
              <w:t>допущенных к ГИА сдавали экзамены в форме</w:t>
            </w:r>
            <w:r w:rsidRPr="00E15F90">
              <w:t xml:space="preserve"> ОГЭ</w:t>
            </w:r>
            <w:r>
              <w:t>, 5 человека – в форме ГВЭ.</w:t>
            </w:r>
            <w:r w:rsidRPr="00E15F90">
              <w:t xml:space="preserve"> </w:t>
            </w:r>
            <w:r>
              <w:t xml:space="preserve">1 учащийся не прошёл ГИА (не пересдал ОГЭ по информатике в сентябре 2019г.), продолжил обучение в порядке перевода в </w:t>
            </w:r>
            <w:proofErr w:type="spellStart"/>
            <w:r>
              <w:t>Угличском</w:t>
            </w:r>
            <w:proofErr w:type="spellEnd"/>
            <w:r>
              <w:t xml:space="preserve"> аграрно-политехническом колледже.</w:t>
            </w:r>
            <w:r w:rsidRPr="00E15F90">
              <w:t xml:space="preserve">  </w:t>
            </w:r>
            <w:proofErr w:type="gramEnd"/>
          </w:p>
          <w:p w:rsidR="00AE1D13" w:rsidRDefault="00AE1D13" w:rsidP="00AE1D1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ГИА</w:t>
            </w:r>
            <w:r w:rsidRPr="002841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Математика, 9 классы.</w:t>
            </w:r>
          </w:p>
          <w:p w:rsidR="00AE1D13" w:rsidRPr="0074414B" w:rsidRDefault="00AE1D13" w:rsidP="00AE1D13">
            <w:pPr>
              <w:pStyle w:val="Defaul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4627378" cy="1584252"/>
                  <wp:effectExtent l="19050" t="0" r="20822" b="0"/>
                  <wp:docPr id="1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E1D13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2018/2019</w:t>
            </w:r>
            <w:r w:rsidRPr="007F647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качество знаний по математике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F647B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осталось без изменений по сравнению с прошлым годом, </w:t>
            </w:r>
            <w:r w:rsidRPr="007F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47B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Pr="007F647B"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сдачи экзаменов экстернами в сентябре 2019г.)</w:t>
            </w:r>
            <w:r w:rsidRPr="007F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1D13" w:rsidRPr="007F647B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Default="00AE1D13" w:rsidP="00AE1D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10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ГИА. Русский язык, 9 классы.</w:t>
            </w:r>
          </w:p>
          <w:p w:rsidR="00AE1D13" w:rsidRDefault="00AE1D13" w:rsidP="00AE1D13">
            <w:pPr>
              <w:pStyle w:val="Default"/>
              <w:jc w:val="both"/>
              <w:rPr>
                <w:u w:val="single"/>
              </w:rPr>
            </w:pPr>
            <w:r>
              <w:rPr>
                <w:noProof/>
                <w:u w:val="single"/>
              </w:rPr>
              <w:lastRenderedPageBreak/>
              <w:drawing>
                <wp:inline distT="0" distB="0" distL="0" distR="0">
                  <wp:extent cx="4628323" cy="2185862"/>
                  <wp:effectExtent l="19050" t="0" r="19877" b="4888"/>
                  <wp:docPr id="2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E1D13" w:rsidRDefault="00AE1D13" w:rsidP="00AE1D13">
            <w:pPr>
              <w:pStyle w:val="Default"/>
              <w:jc w:val="both"/>
              <w:rPr>
                <w:u w:val="single"/>
              </w:rPr>
            </w:pPr>
          </w:p>
          <w:p w:rsidR="00AE1D13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2018/2019</w:t>
            </w:r>
            <w:r w:rsidRPr="001442B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по русскому языку – 11</w:t>
            </w:r>
            <w:r w:rsidRPr="001442B9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снизилось на 50</w:t>
            </w:r>
            <w:r w:rsidRPr="001442B9">
              <w:rPr>
                <w:rFonts w:ascii="Times New Roman" w:hAnsi="Times New Roman" w:cs="Times New Roman"/>
                <w:sz w:val="24"/>
                <w:szCs w:val="24"/>
              </w:rPr>
              <w:t xml:space="preserve">%); </w:t>
            </w:r>
            <w:proofErr w:type="spellStart"/>
            <w:r w:rsidRPr="001442B9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Pr="001442B9"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сдачи экзаменов экстернами в сентябре 2019г.)</w:t>
            </w:r>
            <w:r w:rsidRPr="007F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D13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Pr="00997941" w:rsidRDefault="00AE1D13" w:rsidP="00AE1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ГИА выпускников 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7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 по выбору:</w:t>
            </w:r>
          </w:p>
          <w:tbl>
            <w:tblPr>
              <w:tblStyle w:val="a3"/>
              <w:tblW w:w="8958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850"/>
              <w:gridCol w:w="709"/>
              <w:gridCol w:w="709"/>
              <w:gridCol w:w="709"/>
              <w:gridCol w:w="709"/>
              <w:gridCol w:w="991"/>
              <w:gridCol w:w="851"/>
              <w:gridCol w:w="567"/>
              <w:gridCol w:w="850"/>
              <w:gridCol w:w="709"/>
            </w:tblGrid>
            <w:tr w:rsidR="00AE1D13" w:rsidRPr="001442B9" w:rsidTr="009210A6">
              <w:tc>
                <w:tcPr>
                  <w:tcW w:w="1304" w:type="dxa"/>
                  <w:vMerge w:val="restart"/>
                </w:tcPr>
                <w:p w:rsidR="00AE1D13" w:rsidRPr="001442B9" w:rsidRDefault="00AE1D13" w:rsidP="009210A6">
                  <w:pPr>
                    <w:tabs>
                      <w:tab w:val="left" w:pos="1308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Предмет</w:t>
                  </w:r>
                </w:p>
              </w:tc>
              <w:tc>
                <w:tcPr>
                  <w:tcW w:w="850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выпускников</w:t>
                  </w:r>
                </w:p>
              </w:tc>
              <w:tc>
                <w:tcPr>
                  <w:tcW w:w="709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сдававших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Ср. балл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Качество знаний</w:t>
                  </w:r>
                </w:p>
              </w:tc>
              <w:tc>
                <w:tcPr>
                  <w:tcW w:w="709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Успеваемость</w:t>
                  </w:r>
                </w:p>
              </w:tc>
              <w:tc>
                <w:tcPr>
                  <w:tcW w:w="991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выпускников</w:t>
                  </w:r>
                </w:p>
              </w:tc>
              <w:tc>
                <w:tcPr>
                  <w:tcW w:w="851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сдававших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Ср. балл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Качество знаний</w:t>
                  </w:r>
                </w:p>
              </w:tc>
              <w:tc>
                <w:tcPr>
                  <w:tcW w:w="709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Успеваемость</w:t>
                  </w:r>
                </w:p>
              </w:tc>
            </w:tr>
            <w:tr w:rsidR="00AE1D13" w:rsidRPr="001442B9" w:rsidTr="009210A6">
              <w:tc>
                <w:tcPr>
                  <w:tcW w:w="1304" w:type="dxa"/>
                  <w:vMerge/>
                </w:tcPr>
                <w:p w:rsidR="00AE1D13" w:rsidRPr="001442B9" w:rsidRDefault="00AE1D13" w:rsidP="009210A6">
                  <w:pPr>
                    <w:tabs>
                      <w:tab w:val="left" w:pos="1308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5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7/2018 </w:t>
                  </w:r>
                  <w:r w:rsidRPr="001442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уч. год</w:t>
                  </w:r>
                </w:p>
              </w:tc>
              <w:tc>
                <w:tcPr>
                  <w:tcW w:w="3968" w:type="dxa"/>
                  <w:gridSpan w:val="5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2018/2019</w:t>
                  </w:r>
                  <w:r w:rsidRPr="001442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уч. год</w:t>
                  </w:r>
                </w:p>
              </w:tc>
            </w:tr>
            <w:tr w:rsidR="00AE1D13" w:rsidRPr="001442B9" w:rsidTr="009210A6">
              <w:tc>
                <w:tcPr>
                  <w:tcW w:w="1304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850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</w:t>
                  </w: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2,88</w:t>
                  </w:r>
                </w:p>
              </w:tc>
              <w:tc>
                <w:tcPr>
                  <w:tcW w:w="850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12,5%</w:t>
                  </w:r>
                </w:p>
              </w:tc>
              <w:tc>
                <w:tcPr>
                  <w:tcW w:w="709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87,5%</w:t>
                  </w:r>
                </w:p>
              </w:tc>
            </w:tr>
            <w:tr w:rsidR="00AE1D13" w:rsidRPr="001442B9" w:rsidTr="009210A6">
              <w:tc>
                <w:tcPr>
                  <w:tcW w:w="1304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850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3,38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38,4%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AE1D13" w:rsidRPr="001442B9" w:rsidTr="009210A6">
              <w:tc>
                <w:tcPr>
                  <w:tcW w:w="1304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442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850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3,41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41,2</w:t>
                  </w: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3,25</w:t>
                  </w:r>
                </w:p>
              </w:tc>
              <w:tc>
                <w:tcPr>
                  <w:tcW w:w="850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25%</w:t>
                  </w:r>
                </w:p>
              </w:tc>
              <w:tc>
                <w:tcPr>
                  <w:tcW w:w="709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AE1D13" w:rsidRPr="001442B9" w:rsidTr="009210A6">
              <w:tc>
                <w:tcPr>
                  <w:tcW w:w="1304" w:type="dxa"/>
                </w:tcPr>
                <w:p w:rsidR="00AE1D13" w:rsidRPr="001442B9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850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3,5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50%</w:t>
                  </w:r>
                </w:p>
              </w:tc>
              <w:tc>
                <w:tcPr>
                  <w:tcW w:w="709" w:type="dxa"/>
                </w:tcPr>
                <w:p w:rsidR="00AE1D13" w:rsidRPr="00A56634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5663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1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AE1D13" w:rsidRPr="004152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AE1D13" w:rsidRPr="009232EC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2018/2019 учебном году </w:t>
            </w:r>
            <w:r w:rsidRPr="009232EC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прошлым учебным годом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снижение среднего балла и  показателя качества знаний. Наиболее востребованным предметом для сдачи ОГЭ по выбору является обществознание и информатика.</w:t>
            </w:r>
          </w:p>
          <w:p w:rsidR="00AE1D13" w:rsidRPr="00EE1B1E" w:rsidRDefault="00AE1D13" w:rsidP="00AE1D1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успеваемости и качества знаний в текущем году: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Анализируя результаты УВП необходимо отметить, что наблюдается понижение показателей успеваемости на первой ступени школы, существенное снижение показателей качества знаний в начальной и небольшое повышение качества знаний  в основной школе.</w:t>
            </w:r>
          </w:p>
          <w:p w:rsidR="00AE1D13" w:rsidRDefault="00AE1D13" w:rsidP="00AE1D13">
            <w:pPr>
              <w:pStyle w:val="Default"/>
              <w:jc w:val="both"/>
              <w:rPr>
                <w:b/>
              </w:rPr>
            </w:pPr>
            <w:r w:rsidRPr="001856D7">
              <w:rPr>
                <w:b/>
              </w:rPr>
              <w:t>Успеваемость:</w:t>
            </w:r>
          </w:p>
          <w:p w:rsidR="00AE1D13" w:rsidRPr="001856D7" w:rsidRDefault="00AE1D13" w:rsidP="00AE1D13">
            <w:pPr>
              <w:pStyle w:val="Default"/>
              <w:jc w:val="both"/>
              <w:rPr>
                <w:b/>
              </w:rPr>
            </w:pPr>
          </w:p>
          <w:p w:rsidR="00AE1D13" w:rsidRPr="00FD0D15" w:rsidRDefault="00AE1D13" w:rsidP="00AE1D13">
            <w:pPr>
              <w:pStyle w:val="Default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710687" cy="3430595"/>
                  <wp:effectExtent l="0" t="0" r="4313" b="0"/>
                  <wp:docPr id="3" name="Объект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AE1D13" w:rsidRDefault="00AE1D13" w:rsidP="00AE1D13">
            <w:pPr>
              <w:pStyle w:val="Default"/>
              <w:jc w:val="both"/>
              <w:rPr>
                <w:b/>
              </w:rPr>
            </w:pPr>
          </w:p>
          <w:p w:rsidR="00AE1D13" w:rsidRDefault="00AE1D13" w:rsidP="00AE1D13">
            <w:pPr>
              <w:pStyle w:val="Default"/>
              <w:jc w:val="both"/>
              <w:rPr>
                <w:b/>
              </w:rPr>
            </w:pPr>
          </w:p>
          <w:p w:rsidR="00AE1D13" w:rsidRDefault="00AE1D13" w:rsidP="00AE1D13">
            <w:pPr>
              <w:pStyle w:val="Default"/>
              <w:jc w:val="both"/>
              <w:rPr>
                <w:b/>
              </w:rPr>
            </w:pPr>
          </w:p>
          <w:p w:rsidR="00AE1D13" w:rsidRDefault="00AE1D13" w:rsidP="00AE1D13">
            <w:pPr>
              <w:pStyle w:val="Default"/>
              <w:jc w:val="both"/>
              <w:rPr>
                <w:b/>
              </w:rPr>
            </w:pPr>
            <w:r w:rsidRPr="001856D7">
              <w:rPr>
                <w:b/>
              </w:rPr>
              <w:t>Качество знаний:</w:t>
            </w:r>
          </w:p>
          <w:p w:rsidR="00AE1D13" w:rsidRPr="001856D7" w:rsidRDefault="00AE1D13" w:rsidP="00AE1D13">
            <w:pPr>
              <w:pStyle w:val="Default"/>
              <w:jc w:val="both"/>
              <w:rPr>
                <w:b/>
              </w:rPr>
            </w:pPr>
          </w:p>
          <w:p w:rsidR="00AE1D13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762446" cy="3217653"/>
                  <wp:effectExtent l="0" t="0" r="0" b="0"/>
                  <wp:docPr id="4" name="Объект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AE1D13" w:rsidRPr="00EE1B1E" w:rsidRDefault="00AE1D13" w:rsidP="00AE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5A6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EE1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итогам учебного года:</w:t>
            </w:r>
          </w:p>
          <w:p w:rsidR="00AE1D13" w:rsidRPr="00EE1B1E" w:rsidRDefault="00AE1D13" w:rsidP="00AE1D1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отличников – 1 чел. (0,55%) (в 2017/18 </w:t>
            </w:r>
            <w:proofErr w:type="spellStart"/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. – 3, что составляло 1,59%);</w:t>
            </w:r>
          </w:p>
          <w:p w:rsidR="00AE1D13" w:rsidRPr="00EE1B1E" w:rsidRDefault="00AE1D13" w:rsidP="00AE1D1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хорошистов – 29 чел. (16,02%)  (в 2017/2018 </w:t>
            </w:r>
            <w:proofErr w:type="spellStart"/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. -   36 чел. (19,14%);</w:t>
            </w:r>
          </w:p>
          <w:p w:rsidR="00AE1D13" w:rsidRPr="00EE1B1E" w:rsidRDefault="00AE1D13" w:rsidP="00AE1D1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одной «4» - 6 (3,31%) учащихся;</w:t>
            </w:r>
          </w:p>
          <w:p w:rsidR="00AE1D13" w:rsidRPr="00EE1B1E" w:rsidRDefault="00AE1D13" w:rsidP="00AE1D13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одной «3» - 19 (10,49%) учащихся. </w:t>
            </w:r>
          </w:p>
          <w:p w:rsidR="00AE1D13" w:rsidRPr="00EE1B1E" w:rsidRDefault="00AE1D13" w:rsidP="00AE1D13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1D13" w:rsidRPr="00EE1B1E" w:rsidRDefault="00AE1D13" w:rsidP="00AE1D13">
            <w:pPr>
              <w:spacing w:line="276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E1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Достижения обучающихся в олимпиадах: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E1D13" w:rsidRPr="00EE1B1E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стали призерами и победителями школьной олимпиады (приказ начальника УО УМР):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победителя, 3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призера;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2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 призера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1 призер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- 1 победитель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 призеров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английский язык - 1 победитель и 1 призер;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- 1 победитель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D13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победителя, 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1 призер;</w:t>
            </w:r>
          </w:p>
          <w:p w:rsidR="00AE1D13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 – 1 победитель, 1 призер;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– 1 победитель;</w:t>
            </w:r>
          </w:p>
          <w:p w:rsidR="00AE1D13" w:rsidRPr="00EE1B1E" w:rsidRDefault="00AE1D13" w:rsidP="00AE1D13">
            <w:pPr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2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D13" w:rsidRPr="00EE1B1E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муниципальных олимпиадах: 1 победитель </w:t>
            </w:r>
            <w:r w:rsidRPr="00EE1B1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культуре.</w:t>
            </w:r>
          </w:p>
          <w:p w:rsidR="00AE1D13" w:rsidRPr="00EE1B1E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1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и международные</w:t>
            </w:r>
            <w:r w:rsidRPr="00EE1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олимпиады: </w:t>
            </w:r>
          </w:p>
          <w:p w:rsidR="00AE1D13" w:rsidRDefault="00AE1D13" w:rsidP="00AE1D13">
            <w:pPr>
              <w:numPr>
                <w:ilvl w:val="0"/>
                <w:numId w:val="31"/>
              </w:numPr>
              <w:spacing w:line="276" w:lineRule="auto"/>
              <w:ind w:left="64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E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Сиротина И.Ю., Румянцева Т.В.</w:t>
            </w:r>
            <w:r w:rsidRPr="000429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организовали участие ребят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 олимпиадах на учебной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E1D13" w:rsidRPr="000429E1" w:rsidRDefault="00AE1D13" w:rsidP="00AE1D13">
            <w:pPr>
              <w:numPr>
                <w:ilvl w:val="0"/>
                <w:numId w:val="31"/>
              </w:numPr>
              <w:spacing w:line="276" w:lineRule="auto"/>
              <w:ind w:left="64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9E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приняли участие в 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429E1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9E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</w:t>
            </w:r>
            <w:r w:rsidRPr="0004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«Хотел бы я знать, какая давность придает сочинению ценность» (Квинт Гораций </w:t>
            </w:r>
            <w:proofErr w:type="spellStart"/>
            <w:r w:rsidRPr="000429E1">
              <w:rPr>
                <w:rFonts w:ascii="Times New Roman" w:hAnsi="Times New Roman" w:cs="Times New Roman"/>
                <w:bCs/>
                <w:sz w:val="24"/>
                <w:szCs w:val="24"/>
              </w:rPr>
              <w:t>Флакк</w:t>
            </w:r>
            <w:proofErr w:type="spellEnd"/>
            <w:r w:rsidRPr="0004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): юбилеи российских писателей, поэтов, </w:t>
            </w:r>
            <w:r w:rsidRPr="000429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драматургов в 2018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429E1">
              <w:rPr>
                <w:rFonts w:ascii="Times New Roman" w:hAnsi="Times New Roman" w:cs="Times New Roman"/>
                <w:bCs/>
                <w:sz w:val="24"/>
                <w:szCs w:val="24"/>
              </w:rPr>
              <w:t>Книги, как люди, имеют свою судьбу, свой характер: юбилеи литературных произведений в 2018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руководством учителя русского языка и литературы Кузнецовой Е.В.</w:t>
            </w:r>
            <w:proofErr w:type="gramEnd"/>
          </w:p>
          <w:p w:rsidR="00015785" w:rsidRDefault="002B16FE" w:rsidP="002B16FE">
            <w:pPr>
              <w:spacing w:line="276" w:lineRule="auto"/>
              <w:jc w:val="both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7860" w:rsidRPr="009D3719" w:rsidRDefault="00D27860" w:rsidP="00D27860">
            <w:pPr>
              <w:pStyle w:val="Default"/>
              <w:jc w:val="both"/>
              <w:rPr>
                <w:color w:val="auto"/>
                <w:u w:val="single"/>
              </w:rPr>
            </w:pPr>
            <w:r w:rsidRPr="009D3719">
              <w:rPr>
                <w:color w:val="auto"/>
                <w:u w:val="single"/>
              </w:rPr>
              <w:t>Данные о поступлении в учреждения профессионального образования</w:t>
            </w:r>
            <w:r w:rsidR="004E038E" w:rsidRPr="009D3719">
              <w:rPr>
                <w:color w:val="auto"/>
                <w:u w:val="single"/>
              </w:rPr>
              <w:t>:</w:t>
            </w:r>
          </w:p>
          <w:p w:rsidR="004E038E" w:rsidRPr="00C924EB" w:rsidRDefault="004E038E" w:rsidP="004E03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24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Трудоустройство выпускников 201</w:t>
            </w:r>
            <w:r w:rsidR="002B16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ED47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/201</w:t>
            </w:r>
            <w:r w:rsidR="002B16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C924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учебного года</w:t>
            </w:r>
          </w:p>
          <w:p w:rsidR="004E038E" w:rsidRPr="00C924EB" w:rsidRDefault="004E038E" w:rsidP="004E03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924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 класс</w:t>
            </w:r>
          </w:p>
          <w:tbl>
            <w:tblPr>
              <w:tblStyle w:val="a3"/>
              <w:tblW w:w="793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723"/>
              <w:gridCol w:w="4207"/>
            </w:tblGrid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окончили</w:t>
                  </w:r>
                </w:p>
              </w:tc>
              <w:tc>
                <w:tcPr>
                  <w:tcW w:w="4207" w:type="dxa"/>
                </w:tcPr>
                <w:p w:rsidR="004E038E" w:rsidRPr="00C924EB" w:rsidRDefault="002B16F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4E038E"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</w:t>
                  </w:r>
                  <w:r w:rsidR="000157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т.ч. со справкой</w:t>
                  </w:r>
                </w:p>
              </w:tc>
              <w:tc>
                <w:tcPr>
                  <w:tcW w:w="4207" w:type="dxa"/>
                </w:tcPr>
                <w:p w:rsidR="004E038E" w:rsidRPr="00C924EB" w:rsidRDefault="002B16F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Оставлены на повторный год обучения</w:t>
                  </w:r>
                </w:p>
              </w:tc>
              <w:tc>
                <w:tcPr>
                  <w:tcW w:w="4207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Продолжают обучение всего</w:t>
                  </w:r>
                </w:p>
              </w:tc>
              <w:tc>
                <w:tcPr>
                  <w:tcW w:w="4207" w:type="dxa"/>
                </w:tcPr>
                <w:p w:rsidR="004E038E" w:rsidRPr="00C924EB" w:rsidRDefault="002B16F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934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</w:tr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10 классе</w:t>
                  </w:r>
                </w:p>
              </w:tc>
              <w:tc>
                <w:tcPr>
                  <w:tcW w:w="4207" w:type="dxa"/>
                </w:tcPr>
                <w:p w:rsidR="004E038E" w:rsidRPr="00C924EB" w:rsidRDefault="002B16FE" w:rsidP="000157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34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чел.</w:t>
                  </w:r>
                </w:p>
              </w:tc>
            </w:tr>
            <w:tr w:rsidR="004E038E" w:rsidRPr="00C924EB" w:rsidTr="002B16FE">
              <w:trPr>
                <w:trHeight w:val="265"/>
              </w:trPr>
              <w:tc>
                <w:tcPr>
                  <w:tcW w:w="3723" w:type="dxa"/>
                </w:tcPr>
                <w:p w:rsidR="004E038E" w:rsidRPr="00C924EB" w:rsidRDefault="004E038E" w:rsidP="00724D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924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ссузах</w:t>
                  </w:r>
                  <w:proofErr w:type="spellEnd"/>
                </w:p>
              </w:tc>
              <w:tc>
                <w:tcPr>
                  <w:tcW w:w="4207" w:type="dxa"/>
                </w:tcPr>
                <w:p w:rsidR="004E038E" w:rsidRPr="00C924EB" w:rsidRDefault="00ED472A" w:rsidP="002B16F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B16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349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</w:tr>
          </w:tbl>
          <w:p w:rsidR="002B16FE" w:rsidRDefault="002B16FE" w:rsidP="00D27860">
            <w:pPr>
              <w:pStyle w:val="Default"/>
              <w:jc w:val="both"/>
              <w:rPr>
                <w:color w:val="auto"/>
                <w:u w:val="single"/>
              </w:rPr>
            </w:pPr>
          </w:p>
          <w:p w:rsidR="00D27860" w:rsidRPr="009D3719" w:rsidRDefault="00D27860" w:rsidP="00D27860">
            <w:pPr>
              <w:pStyle w:val="Default"/>
              <w:jc w:val="both"/>
              <w:rPr>
                <w:color w:val="auto"/>
                <w:u w:val="single"/>
              </w:rPr>
            </w:pPr>
            <w:r w:rsidRPr="009D3719">
              <w:rPr>
                <w:color w:val="auto"/>
                <w:u w:val="single"/>
              </w:rPr>
              <w:t>Данные о проблемах социализации обучающихся (правонарушения, поведенческие риски)</w:t>
            </w:r>
            <w:r w:rsidR="00D00BA7" w:rsidRPr="009D3719">
              <w:rPr>
                <w:color w:val="auto"/>
                <w:u w:val="single"/>
              </w:rPr>
              <w:t xml:space="preserve">: </w:t>
            </w:r>
          </w:p>
          <w:tbl>
            <w:tblPr>
              <w:tblW w:w="82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6382"/>
              <w:gridCol w:w="576"/>
            </w:tblGrid>
            <w:tr w:rsidR="009D3719" w:rsidRPr="00214FE0" w:rsidTr="003F1DC5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Раздел 1.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прав и законных интересов несовершеннолетних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3719" w:rsidRPr="00214FE0" w:rsidTr="003F1DC5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детей в школе  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180</w:t>
                  </w:r>
                </w:p>
              </w:tc>
            </w:tr>
            <w:tr w:rsidR="009D3719" w:rsidRPr="00214FE0" w:rsidTr="003F1DC5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учащихся, состоящих на учете </w:t>
                  </w:r>
                  <w:r w:rsid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ТКДНиЗП</w:t>
                  </w:r>
                  <w:proofErr w:type="spellEnd"/>
                  <w:r w:rsid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(всего на конец учебного года),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D3719" w:rsidRPr="00214FE0" w:rsidTr="003F1DC5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на внутреннем учете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</w:tr>
            <w:tr w:rsidR="009D3719" w:rsidRPr="00214FE0" w:rsidTr="003F1DC5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 учете в ОДН 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D3719" w:rsidRPr="00214FE0" w:rsidTr="003F1DC5">
              <w:trPr>
                <w:trHeight w:val="8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учащихся, систематически пропускающих занятия без уважительной причины (ср. </w:t>
                  </w:r>
                  <w:proofErr w:type="spellStart"/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</w:t>
                  </w:r>
                  <w:proofErr w:type="spellEnd"/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.),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214FE0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9D3719" w:rsidRPr="00214FE0" w:rsidTr="003F1DC5">
              <w:trPr>
                <w:trHeight w:val="8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по которым  направлены материалы: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3719" w:rsidRPr="00214FE0" w:rsidTr="00214FE0">
              <w:trPr>
                <w:trHeight w:val="12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9D3719">
                  <w:pPr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КДН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3719" w:rsidRPr="00214FE0" w:rsidTr="00214FE0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посещений  учащихся по месту жительства  классным  руководителем, всего: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9D3719" w:rsidRPr="00214FE0" w:rsidTr="003F1DC5">
              <w:trPr>
                <w:trHeight w:val="352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Раздел 2.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Работа с семьей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D3719" w:rsidRPr="00214FE0" w:rsidTr="003F1DC5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 неблагополучных семей, состоящих на учете: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D3719" w:rsidRPr="00214FE0" w:rsidTr="003F1DC5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*        в них детей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D3719" w:rsidRPr="00214FE0" w:rsidTr="003F1DC5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семей, </w:t>
                  </w:r>
                  <w:r w:rsid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которым направлены материалы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D3719" w:rsidRPr="00214FE0" w:rsidTr="003F1DC5">
              <w:trPr>
                <w:trHeight w:val="532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детей, изъятых из неблагополучных семей в связи с угрозой их жизни, здоровью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9D3719" w:rsidRPr="00214FE0" w:rsidTr="003F1DC5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переданных (в отчетном учебном году): отделение опеки и попечительства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9D3719" w:rsidRPr="00214FE0" w:rsidTr="003F1DC5">
              <w:trPr>
                <w:cantSplit/>
                <w:trHeight w:val="252"/>
              </w:trPr>
              <w:tc>
                <w:tcPr>
                  <w:tcW w:w="12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638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4F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проживающих      -  под опекой    (всего)</w:t>
                  </w:r>
                </w:p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214FE0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9D3719" w:rsidRPr="00214FE0" w:rsidTr="003F1DC5">
              <w:trPr>
                <w:cantSplit/>
                <w:trHeight w:val="251"/>
              </w:trPr>
              <w:tc>
                <w:tcPr>
                  <w:tcW w:w="124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D3719" w:rsidRPr="00214FE0" w:rsidRDefault="009D3719" w:rsidP="003F1DC5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77B32" w:rsidRPr="00214FE0" w:rsidRDefault="00877B32" w:rsidP="00D27860">
            <w:pPr>
              <w:pStyle w:val="Default"/>
              <w:jc w:val="both"/>
            </w:pPr>
          </w:p>
          <w:p w:rsidR="009D3719" w:rsidRPr="00214FE0" w:rsidRDefault="009D3719" w:rsidP="009D371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14FE0">
              <w:rPr>
                <w:rFonts w:ascii="Times New Roman" w:hAnsi="Times New Roman" w:cs="Times New Roman"/>
              </w:rPr>
              <w:t>На начало 2018/2019 учебного года в МОУ СОШ №</w:t>
            </w:r>
            <w:r w:rsidR="002B16FE" w:rsidRPr="00214FE0">
              <w:rPr>
                <w:rFonts w:ascii="Times New Roman" w:hAnsi="Times New Roman" w:cs="Times New Roman"/>
              </w:rPr>
              <w:t>2</w:t>
            </w:r>
            <w:r w:rsidRPr="00214FE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14FE0">
              <w:rPr>
                <w:rFonts w:ascii="Times New Roman" w:hAnsi="Times New Roman" w:cs="Times New Roman"/>
              </w:rPr>
              <w:t>вну</w:t>
            </w:r>
            <w:r w:rsidR="00214FE0">
              <w:rPr>
                <w:rFonts w:ascii="Times New Roman" w:hAnsi="Times New Roman" w:cs="Times New Roman"/>
              </w:rPr>
              <w:t>тришкольном</w:t>
            </w:r>
            <w:proofErr w:type="spellEnd"/>
            <w:r w:rsidR="00214FE0">
              <w:rPr>
                <w:rFonts w:ascii="Times New Roman" w:hAnsi="Times New Roman" w:cs="Times New Roman"/>
              </w:rPr>
              <w:t xml:space="preserve"> контроле состояли 26</w:t>
            </w:r>
            <w:r w:rsidRPr="00214FE0">
              <w:rPr>
                <w:rFonts w:ascii="Times New Roman" w:hAnsi="Times New Roman" w:cs="Times New Roman"/>
              </w:rPr>
              <w:t xml:space="preserve"> учащихся, на конец учебн</w:t>
            </w:r>
            <w:r w:rsidR="00214FE0">
              <w:rPr>
                <w:rFonts w:ascii="Times New Roman" w:hAnsi="Times New Roman" w:cs="Times New Roman"/>
              </w:rPr>
              <w:t xml:space="preserve">ого года на контроле </w:t>
            </w:r>
            <w:proofErr w:type="gramStart"/>
            <w:r w:rsidR="00214FE0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="00214FE0">
              <w:rPr>
                <w:rFonts w:ascii="Times New Roman" w:hAnsi="Times New Roman" w:cs="Times New Roman"/>
              </w:rPr>
              <w:t xml:space="preserve"> 22</w:t>
            </w:r>
            <w:r w:rsidRPr="00214FE0">
              <w:rPr>
                <w:rFonts w:ascii="Times New Roman" w:hAnsi="Times New Roman" w:cs="Times New Roman"/>
              </w:rPr>
              <w:t xml:space="preserve"> человек. Таким образом, произошло снижение количества учащихся, состоящих на </w:t>
            </w:r>
            <w:proofErr w:type="spellStart"/>
            <w:r w:rsidRPr="00214FE0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214FE0">
              <w:rPr>
                <w:rFonts w:ascii="Times New Roman" w:hAnsi="Times New Roman" w:cs="Times New Roman"/>
              </w:rPr>
              <w:t xml:space="preserve"> контроле на 33%.</w:t>
            </w:r>
          </w:p>
          <w:p w:rsidR="009D3719" w:rsidRPr="009D3719" w:rsidRDefault="009D3719" w:rsidP="009D3719">
            <w:pPr>
              <w:jc w:val="both"/>
              <w:rPr>
                <w:rFonts w:ascii="Times New Roman" w:hAnsi="Times New Roman" w:cs="Times New Roman"/>
              </w:rPr>
            </w:pPr>
            <w:r w:rsidRPr="00214FE0">
              <w:rPr>
                <w:rFonts w:ascii="Times New Roman" w:hAnsi="Times New Roman" w:cs="Times New Roman"/>
              </w:rPr>
              <w:t>На уче</w:t>
            </w:r>
            <w:r w:rsidR="00214FE0">
              <w:rPr>
                <w:rFonts w:ascii="Times New Roman" w:hAnsi="Times New Roman" w:cs="Times New Roman"/>
              </w:rPr>
              <w:t xml:space="preserve">те в </w:t>
            </w:r>
            <w:proofErr w:type="spellStart"/>
            <w:r w:rsidR="00214FE0">
              <w:rPr>
                <w:rFonts w:ascii="Times New Roman" w:hAnsi="Times New Roman" w:cs="Times New Roman"/>
              </w:rPr>
              <w:t>ТКДНиЗП</w:t>
            </w:r>
            <w:proofErr w:type="spellEnd"/>
            <w:r w:rsidR="00214FE0">
              <w:rPr>
                <w:rFonts w:ascii="Times New Roman" w:hAnsi="Times New Roman" w:cs="Times New Roman"/>
              </w:rPr>
              <w:t xml:space="preserve"> и в ОДН состояло 12</w:t>
            </w:r>
            <w:r w:rsidRPr="00214FE0">
              <w:rPr>
                <w:rFonts w:ascii="Times New Roman" w:hAnsi="Times New Roman" w:cs="Times New Roman"/>
              </w:rPr>
              <w:t xml:space="preserve"> человек, на конец учебного года состоят 10 человек. Произошло снижение на 33%.</w:t>
            </w:r>
          </w:p>
          <w:p w:rsidR="009D3719" w:rsidRPr="009D3719" w:rsidRDefault="009D3719" w:rsidP="009D3719">
            <w:pPr>
              <w:jc w:val="both"/>
              <w:rPr>
                <w:rFonts w:ascii="Times New Roman" w:hAnsi="Times New Roman" w:cs="Times New Roman"/>
              </w:rPr>
            </w:pPr>
            <w:r w:rsidRPr="00D32EDB">
              <w:rPr>
                <w:rFonts w:ascii="Times New Roman" w:hAnsi="Times New Roman" w:cs="Times New Roman"/>
              </w:rPr>
              <w:t xml:space="preserve">Занятость учащихся в учреждениях дополнительного образования составляет </w:t>
            </w:r>
            <w:r w:rsidR="00D32EDB" w:rsidRPr="00D32EDB">
              <w:rPr>
                <w:rFonts w:ascii="Times New Roman" w:hAnsi="Times New Roman" w:cs="Times New Roman"/>
              </w:rPr>
              <w:t>144 человек – 80</w:t>
            </w:r>
            <w:r w:rsidRPr="00D32EDB">
              <w:rPr>
                <w:rFonts w:ascii="Times New Roman" w:hAnsi="Times New Roman" w:cs="Times New Roman"/>
              </w:rPr>
              <w:t>% от общего количества обучающихся.</w:t>
            </w:r>
          </w:p>
          <w:p w:rsidR="009D3719" w:rsidRPr="009D3719" w:rsidRDefault="009D3719" w:rsidP="009D3719">
            <w:pPr>
              <w:jc w:val="both"/>
              <w:rPr>
                <w:rFonts w:ascii="Times New Roman" w:hAnsi="Times New Roman" w:cs="Times New Roman"/>
              </w:rPr>
            </w:pPr>
            <w:r w:rsidRPr="009D3719">
              <w:rPr>
                <w:rFonts w:ascii="Times New Roman" w:hAnsi="Times New Roman" w:cs="Times New Roman"/>
              </w:rPr>
              <w:t xml:space="preserve"> На протяжении учебного года с обучающимися и их родителями проводилась профилактическая работа. </w:t>
            </w:r>
            <w:r w:rsidR="00214FE0">
              <w:rPr>
                <w:rFonts w:ascii="Times New Roman" w:hAnsi="Times New Roman" w:cs="Times New Roman"/>
              </w:rPr>
              <w:t>Один</w:t>
            </w:r>
            <w:r w:rsidR="008A6A92">
              <w:rPr>
                <w:rFonts w:ascii="Times New Roman" w:hAnsi="Times New Roman" w:cs="Times New Roman"/>
              </w:rPr>
              <w:t>н</w:t>
            </w:r>
            <w:r w:rsidR="00214FE0">
              <w:rPr>
                <w:rFonts w:ascii="Times New Roman" w:hAnsi="Times New Roman" w:cs="Times New Roman"/>
              </w:rPr>
              <w:t>адцать</w:t>
            </w:r>
            <w:r w:rsidRPr="009D3719">
              <w:rPr>
                <w:rFonts w:ascii="Times New Roman" w:hAnsi="Times New Roman" w:cs="Times New Roman"/>
              </w:rPr>
              <w:t xml:space="preserve"> семей были посещены на дому, обследованы </w:t>
            </w:r>
            <w:r w:rsidRPr="009D3719">
              <w:rPr>
                <w:rFonts w:ascii="Times New Roman" w:hAnsi="Times New Roman" w:cs="Times New Roman"/>
              </w:rPr>
              <w:lastRenderedPageBreak/>
              <w:t>жилищные условия детей. В течение года проводились индивидуальные профилактические беседы с детьми и родителями.</w:t>
            </w:r>
          </w:p>
          <w:p w:rsidR="009D3719" w:rsidRPr="009D3719" w:rsidRDefault="009D3719" w:rsidP="009D37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719">
              <w:rPr>
                <w:rFonts w:ascii="Times New Roman" w:eastAsia="Times New Roman" w:hAnsi="Times New Roman" w:cs="Times New Roman"/>
              </w:rPr>
              <w:t xml:space="preserve">С детьми из группы риска на протяжении учебного года проводились индивидуальные беседы, регулярно проводились Советы профилактики, малые педсоветы, где было рассмотрено </w:t>
            </w:r>
            <w:r w:rsidR="00214FE0">
              <w:rPr>
                <w:rFonts w:ascii="Times New Roman" w:eastAsia="Times New Roman" w:hAnsi="Times New Roman" w:cs="Times New Roman"/>
              </w:rPr>
              <w:t>26</w:t>
            </w:r>
            <w:r w:rsidRPr="009D3719">
              <w:rPr>
                <w:rFonts w:ascii="Times New Roman" w:eastAsia="Times New Roman" w:hAnsi="Times New Roman" w:cs="Times New Roman"/>
              </w:rPr>
              <w:t xml:space="preserve"> индивидуальных дел. Также проводилась работа по привлечению обучающихся по занятию в кружках, секциях, клубах и т.д. Осуществлялся контроль над успеваемостью и посещаемостью учащихся </w:t>
            </w:r>
            <w:proofErr w:type="spellStart"/>
            <w:r w:rsidRPr="009D3719">
              <w:rPr>
                <w:rFonts w:ascii="Times New Roman" w:eastAsia="Times New Roman" w:hAnsi="Times New Roman" w:cs="Times New Roman"/>
              </w:rPr>
              <w:t>состящих</w:t>
            </w:r>
            <w:proofErr w:type="spellEnd"/>
            <w:r w:rsidRPr="009D3719">
              <w:rPr>
                <w:rFonts w:ascii="Times New Roman" w:eastAsia="Times New Roman" w:hAnsi="Times New Roman" w:cs="Times New Roman"/>
              </w:rPr>
              <w:t xml:space="preserve"> на учете в </w:t>
            </w:r>
            <w:proofErr w:type="spellStart"/>
            <w:r w:rsidRPr="009D3719">
              <w:rPr>
                <w:rFonts w:ascii="Times New Roman" w:eastAsia="Times New Roman" w:hAnsi="Times New Roman" w:cs="Times New Roman"/>
              </w:rPr>
              <w:t>ТКДНиЗП</w:t>
            </w:r>
            <w:proofErr w:type="spellEnd"/>
            <w:r w:rsidR="002B16FE">
              <w:rPr>
                <w:rFonts w:ascii="Times New Roman" w:eastAsia="Times New Roman" w:hAnsi="Times New Roman" w:cs="Times New Roman"/>
              </w:rPr>
              <w:t xml:space="preserve">, </w:t>
            </w:r>
            <w:r w:rsidRPr="009D3719">
              <w:rPr>
                <w:rFonts w:ascii="Times New Roman" w:eastAsia="Times New Roman" w:hAnsi="Times New Roman" w:cs="Times New Roman"/>
              </w:rPr>
              <w:t xml:space="preserve"> ОДН УМО МВД РФ и ВШК, беседы с учащимися и родителями слабоуспевающих учеников и </w:t>
            </w:r>
            <w:proofErr w:type="gramStart"/>
            <w:r w:rsidRPr="009D3719">
              <w:rPr>
                <w:rFonts w:ascii="Times New Roman" w:eastAsia="Times New Roman" w:hAnsi="Times New Roman" w:cs="Times New Roman"/>
              </w:rPr>
              <w:t>учеников</w:t>
            </w:r>
            <w:proofErr w:type="gramEnd"/>
            <w:r w:rsidRPr="009D3719">
              <w:rPr>
                <w:rFonts w:ascii="Times New Roman" w:eastAsia="Times New Roman" w:hAnsi="Times New Roman" w:cs="Times New Roman"/>
              </w:rPr>
              <w:t xml:space="preserve"> часто пропускающих уроки, нарушающих дисциплину в школе. </w:t>
            </w:r>
          </w:p>
          <w:p w:rsidR="009D3719" w:rsidRPr="009D3719" w:rsidRDefault="009D3719" w:rsidP="009D37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719">
              <w:rPr>
                <w:rFonts w:ascii="Times New Roman" w:eastAsia="Times New Roman" w:hAnsi="Times New Roman" w:cs="Times New Roman"/>
              </w:rPr>
              <w:t>Совместно с классными руководителями проводились родительские собрания по теме профилактики правонарушений, безнадзорности и самовольных уходов из дома, здоровому образу жизни, роли семьи в формировании интересов детей и будущему выбору профессии, правовому воспитанию.</w:t>
            </w:r>
          </w:p>
          <w:p w:rsidR="009D3719" w:rsidRPr="009D3719" w:rsidRDefault="009D3719" w:rsidP="009D37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719">
              <w:rPr>
                <w:rFonts w:ascii="Times New Roman" w:eastAsia="Times New Roman" w:hAnsi="Times New Roman" w:cs="Times New Roman"/>
              </w:rPr>
              <w:t>Во врем</w:t>
            </w:r>
            <w:r w:rsidR="002B16FE">
              <w:rPr>
                <w:rFonts w:ascii="Times New Roman" w:eastAsia="Times New Roman" w:hAnsi="Times New Roman" w:cs="Times New Roman"/>
              </w:rPr>
              <w:t>я каникул на базе школы работал</w:t>
            </w:r>
            <w:r w:rsidRPr="009D3719">
              <w:rPr>
                <w:rFonts w:ascii="Times New Roman" w:eastAsia="Times New Roman" w:hAnsi="Times New Roman" w:cs="Times New Roman"/>
              </w:rPr>
              <w:t xml:space="preserve"> пришкольный лагерь</w:t>
            </w:r>
            <w:r w:rsidR="002B16FE">
              <w:rPr>
                <w:rFonts w:ascii="Times New Roman" w:eastAsia="Times New Roman" w:hAnsi="Times New Roman" w:cs="Times New Roman"/>
              </w:rPr>
              <w:t>.</w:t>
            </w:r>
          </w:p>
          <w:p w:rsidR="009D3719" w:rsidRPr="009D3719" w:rsidRDefault="009D3719" w:rsidP="009D37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3719">
              <w:rPr>
                <w:rFonts w:ascii="Times New Roman" w:eastAsia="Times New Roman" w:hAnsi="Times New Roman" w:cs="Times New Roman"/>
              </w:rPr>
              <w:t>С классными руководителями проводились семинары «Профилактика правонарушений, безнадзорности», «Правовое воспитание обучающихся», «Формирование у детей навыков безопасного поведения на дороге».</w:t>
            </w:r>
          </w:p>
          <w:p w:rsidR="00EC6E3C" w:rsidRDefault="00D65D0C" w:rsidP="00EC6E3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3719" w:rsidRPr="00EC6E3C">
              <w:rPr>
                <w:rFonts w:ascii="Times New Roman" w:hAnsi="Times New Roman" w:cs="Times New Roman"/>
              </w:rPr>
              <w:t xml:space="preserve">Команда учащихся участвовала в муниципальной </w:t>
            </w:r>
            <w:proofErr w:type="spellStart"/>
            <w:r w:rsidR="009D3719" w:rsidRPr="00EC6E3C">
              <w:rPr>
                <w:rFonts w:ascii="Times New Roman" w:hAnsi="Times New Roman" w:cs="Times New Roman"/>
              </w:rPr>
              <w:t>квест</w:t>
            </w:r>
            <w:proofErr w:type="spellEnd"/>
            <w:r w:rsidR="009D3719" w:rsidRPr="00EC6E3C">
              <w:rPr>
                <w:rFonts w:ascii="Times New Roman" w:hAnsi="Times New Roman" w:cs="Times New Roman"/>
              </w:rPr>
              <w:t xml:space="preserve"> </w:t>
            </w:r>
            <w:r w:rsidR="00214FE0" w:rsidRPr="00EC6E3C">
              <w:rPr>
                <w:rFonts w:ascii="Times New Roman" w:hAnsi="Times New Roman" w:cs="Times New Roman"/>
              </w:rPr>
              <w:t>–</w:t>
            </w:r>
            <w:r w:rsidR="009D3719" w:rsidRPr="00EC6E3C">
              <w:rPr>
                <w:rFonts w:ascii="Times New Roman" w:hAnsi="Times New Roman" w:cs="Times New Roman"/>
              </w:rPr>
              <w:t xml:space="preserve"> игре</w:t>
            </w:r>
            <w:r w:rsidR="00214FE0" w:rsidRPr="00EC6E3C">
              <w:rPr>
                <w:rFonts w:ascii="Times New Roman" w:hAnsi="Times New Roman" w:cs="Times New Roman"/>
              </w:rPr>
              <w:t xml:space="preserve"> «МОСТ»</w:t>
            </w:r>
            <w:r w:rsidR="009D3719" w:rsidRPr="00EC6E3C">
              <w:rPr>
                <w:rFonts w:ascii="Times New Roman" w:hAnsi="Times New Roman" w:cs="Times New Roman"/>
              </w:rPr>
              <w:t xml:space="preserve"> для подростков, попавших в трудную жизненную ситуацию, </w:t>
            </w:r>
            <w:r w:rsidR="00214FE0" w:rsidRPr="00EC6E3C">
              <w:rPr>
                <w:rFonts w:ascii="Times New Roman" w:hAnsi="Times New Roman" w:cs="Times New Roman"/>
              </w:rPr>
              <w:t>6 - 8</w:t>
            </w:r>
            <w:r w:rsidR="009D3719" w:rsidRPr="00EC6E3C">
              <w:rPr>
                <w:rFonts w:ascii="Times New Roman" w:hAnsi="Times New Roman" w:cs="Times New Roman"/>
              </w:rPr>
              <w:t xml:space="preserve"> классы</w:t>
            </w:r>
            <w:r w:rsidR="00214FE0" w:rsidRPr="00EC6E3C">
              <w:rPr>
                <w:rFonts w:ascii="Times New Roman" w:hAnsi="Times New Roman" w:cs="Times New Roman"/>
              </w:rPr>
              <w:t>, занявшие 2 место.</w:t>
            </w:r>
            <w:r w:rsidR="009D3719" w:rsidRPr="00EC6E3C">
              <w:rPr>
                <w:rFonts w:ascii="Times New Roman" w:hAnsi="Times New Roman" w:cs="Times New Roman"/>
              </w:rPr>
              <w:t xml:space="preserve">, </w:t>
            </w:r>
            <w:r w:rsidR="00214FE0">
              <w:rPr>
                <w:rFonts w:ascii="Times New Roman" w:hAnsi="Times New Roman" w:cs="Times New Roman"/>
              </w:rPr>
              <w:t xml:space="preserve">участие в региональной акции «Наша жизнь в наших руках», 1 - 9 классы., участие в мероприятии с помощником  </w:t>
            </w:r>
            <w:proofErr w:type="spellStart"/>
            <w:r w:rsidR="00214FE0">
              <w:rPr>
                <w:rFonts w:ascii="Times New Roman" w:hAnsi="Times New Roman" w:cs="Times New Roman"/>
              </w:rPr>
              <w:t>Угли</w:t>
            </w:r>
            <w:r w:rsidR="00EC6E3C">
              <w:rPr>
                <w:rFonts w:ascii="Times New Roman" w:hAnsi="Times New Roman" w:cs="Times New Roman"/>
              </w:rPr>
              <w:t>чского</w:t>
            </w:r>
            <w:proofErr w:type="spellEnd"/>
            <w:r w:rsidR="00EC6E3C">
              <w:rPr>
                <w:rFonts w:ascii="Times New Roman" w:hAnsi="Times New Roman" w:cs="Times New Roman"/>
              </w:rPr>
              <w:t xml:space="preserve"> межрайонного прокурора А.С. Сидоровой </w:t>
            </w:r>
            <w:r w:rsidR="00214FE0">
              <w:rPr>
                <w:rFonts w:ascii="Times New Roman" w:hAnsi="Times New Roman" w:cs="Times New Roman"/>
              </w:rPr>
              <w:t>«День правовой помощи» 6-9 класс</w:t>
            </w:r>
            <w:r w:rsidR="00EC6E3C">
              <w:rPr>
                <w:rFonts w:ascii="Times New Roman" w:hAnsi="Times New Roman" w:cs="Times New Roman"/>
              </w:rPr>
              <w:t>., участие в социально-психологическом тестировании обучающихся на предмет выявления группы риска обучающихся</w:t>
            </w:r>
            <w:proofErr w:type="gramEnd"/>
            <w:r w:rsidR="00EC6E3C">
              <w:rPr>
                <w:rFonts w:ascii="Times New Roman" w:hAnsi="Times New Roman" w:cs="Times New Roman"/>
              </w:rPr>
              <w:t xml:space="preserve"> по потреблению наркотических средств и психотропных веществ для 7-9 классов</w:t>
            </w:r>
            <w:proofErr w:type="gramStart"/>
            <w:r w:rsidR="00EC6E3C">
              <w:rPr>
                <w:rFonts w:ascii="Times New Roman" w:hAnsi="Times New Roman" w:cs="Times New Roman"/>
              </w:rPr>
              <w:t>., «</w:t>
            </w:r>
            <w:proofErr w:type="gramEnd"/>
            <w:r w:rsidR="00EC6E3C">
              <w:rPr>
                <w:rFonts w:ascii="Times New Roman" w:hAnsi="Times New Roman" w:cs="Times New Roman"/>
              </w:rPr>
              <w:t xml:space="preserve">Профилактика терроризма» для учащихся 8 класса. Общешкольное мероприятие </w:t>
            </w:r>
            <w:r w:rsidR="00EC6E3C">
              <w:rPr>
                <w:rFonts w:ascii="Times New Roman" w:eastAsia="Times New Roman" w:hAnsi="Times New Roman" w:cs="Times New Roman"/>
              </w:rPr>
              <w:t xml:space="preserve">«Неделя безопасного поведения детей в сети </w:t>
            </w:r>
            <w:proofErr w:type="gramStart"/>
            <w:r w:rsidR="00EC6E3C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="00EC6E3C">
              <w:rPr>
                <w:rFonts w:ascii="Times New Roman" w:eastAsia="Times New Roman" w:hAnsi="Times New Roman" w:cs="Times New Roman"/>
              </w:rPr>
              <w:t xml:space="preserve">нтернет»., </w:t>
            </w:r>
          </w:p>
          <w:p w:rsidR="00EC6E3C" w:rsidRPr="009D3719" w:rsidRDefault="00EC6E3C" w:rsidP="00EC6E3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Проводились родительские собрания с участием в региональной информационно-рекламной кампании по противодействию жестокого обращения с детьми, продвижение детского телефонного доверия</w:t>
            </w:r>
            <w:r w:rsidR="00D20BD8">
              <w:rPr>
                <w:rFonts w:ascii="Times New Roman" w:eastAsia="Times New Roman" w:hAnsi="Times New Roman" w:cs="Times New Roman"/>
              </w:rPr>
              <w:t>.</w:t>
            </w:r>
          </w:p>
          <w:p w:rsidR="009D3719" w:rsidRPr="009D3719" w:rsidRDefault="009D3719" w:rsidP="009D3719">
            <w:pPr>
              <w:jc w:val="both"/>
              <w:rPr>
                <w:rFonts w:ascii="Times New Roman" w:hAnsi="Times New Roman" w:cs="Times New Roman"/>
              </w:rPr>
            </w:pPr>
          </w:p>
          <w:p w:rsidR="006B793A" w:rsidRPr="00C07248" w:rsidRDefault="00D27860" w:rsidP="00EA510E">
            <w:pPr>
              <w:jc w:val="both"/>
              <w:rPr>
                <w:rFonts w:ascii="Times New Roman" w:hAnsi="Times New Roman"/>
              </w:rPr>
            </w:pPr>
            <w:r w:rsidRPr="00517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Достижения обучающихся в</w:t>
            </w:r>
            <w:r w:rsidR="00B71785" w:rsidRPr="00517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конференциях,</w:t>
            </w:r>
            <w:r w:rsidRPr="00517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конкурсах и соревнованиях</w:t>
            </w:r>
            <w:r w:rsidR="00B71785" w:rsidRPr="00517A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71785" w:rsidRPr="00517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793A" w:rsidRPr="006B793A" w:rsidRDefault="00C24D07" w:rsidP="00EA51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6B793A" w:rsidRPr="006B793A">
              <w:rPr>
                <w:rFonts w:ascii="Times New Roman" w:eastAsia="Times New Roman" w:hAnsi="Times New Roman" w:cs="Times New Roman"/>
              </w:rPr>
              <w:t xml:space="preserve"> </w:t>
            </w:r>
            <w:r w:rsidR="006B793A" w:rsidRPr="006B793A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6B793A" w:rsidRPr="006B793A">
              <w:rPr>
                <w:rFonts w:ascii="Times New Roman" w:eastAsia="Times New Roman" w:hAnsi="Times New Roman" w:cs="Times New Roman"/>
              </w:rPr>
              <w:t xml:space="preserve"> муниципальной конференции исследовательских работ учащихся. Научную работу с учащимися проводили </w:t>
            </w:r>
            <w:r w:rsidR="00D65D0C">
              <w:rPr>
                <w:rFonts w:ascii="Times New Roman" w:eastAsia="Times New Roman" w:hAnsi="Times New Roman" w:cs="Times New Roman"/>
              </w:rPr>
              <w:t xml:space="preserve">Рыбакова И.А, </w:t>
            </w:r>
            <w:proofErr w:type="spellStart"/>
            <w:r w:rsidR="00D65D0C">
              <w:rPr>
                <w:rFonts w:ascii="Times New Roman" w:eastAsia="Times New Roman" w:hAnsi="Times New Roman" w:cs="Times New Roman"/>
              </w:rPr>
              <w:t>Пирова</w:t>
            </w:r>
            <w:proofErr w:type="spellEnd"/>
            <w:r w:rsidR="00D65D0C">
              <w:rPr>
                <w:rFonts w:ascii="Times New Roman" w:eastAsia="Times New Roman" w:hAnsi="Times New Roman" w:cs="Times New Roman"/>
              </w:rPr>
              <w:t xml:space="preserve"> Д.Е.</w:t>
            </w:r>
            <w:r w:rsidR="006B793A" w:rsidRPr="006B793A">
              <w:rPr>
                <w:rFonts w:ascii="Times New Roman" w:eastAsia="Times New Roman" w:hAnsi="Times New Roman" w:cs="Times New Roman"/>
              </w:rPr>
              <w:t xml:space="preserve"> готовя учащихся к защите своих работ. </w:t>
            </w:r>
          </w:p>
          <w:p w:rsidR="00B4025B" w:rsidRPr="00D65D0C" w:rsidRDefault="00517A5E" w:rsidP="00D65D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Достижения </w:t>
            </w:r>
            <w:proofErr w:type="gramStart"/>
            <w:r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 201</w:t>
            </w:r>
            <w:r w:rsidR="00E12063"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>8-2019</w:t>
            </w:r>
            <w:r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уч. </w:t>
            </w:r>
            <w:r w:rsidR="00E12063"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D65D0C">
              <w:rPr>
                <w:rFonts w:ascii="Times New Roman" w:hAnsi="Times New Roman"/>
                <w:b/>
                <w:i/>
                <w:sz w:val="24"/>
                <w:szCs w:val="24"/>
              </w:rPr>
              <w:t>оду</w:t>
            </w:r>
          </w:p>
          <w:tbl>
            <w:tblPr>
              <w:tblStyle w:val="a3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110"/>
              <w:gridCol w:w="2385"/>
              <w:gridCol w:w="8"/>
              <w:gridCol w:w="2393"/>
            </w:tblGrid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E1D13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E1D13">
                    <w:rPr>
                      <w:rFonts w:ascii="Times New Roman" w:hAnsi="Times New Roman" w:cs="Times New Roman"/>
                      <w:b/>
                    </w:rPr>
                    <w:t>Соревнования, конкурсы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E1D13">
                    <w:rPr>
                      <w:rFonts w:ascii="Times New Roman" w:hAnsi="Times New Roman" w:cs="Times New Roman"/>
                      <w:b/>
                    </w:rPr>
                    <w:t>Место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E1D13">
                    <w:rPr>
                      <w:rFonts w:ascii="Times New Roman" w:hAnsi="Times New Roman" w:cs="Times New Roman"/>
                      <w:b/>
                    </w:rPr>
                    <w:t>Участники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Областные соревнования по прикладным видам спорта среди отрядов «Юный друг полиции»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 место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чел</w:t>
                  </w:r>
                </w:p>
              </w:tc>
            </w:tr>
            <w:tr w:rsidR="002B16FE" w:rsidRPr="00AE1D13" w:rsidTr="002B16FE">
              <w:trPr>
                <w:trHeight w:val="1875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День солидарности борьбы с терроризмом.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 Линейка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 Классные часы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 Участие в акции  «Голубь мира над Волгой»</w:t>
                  </w:r>
                </w:p>
              </w:tc>
              <w:tc>
                <w:tcPr>
                  <w:tcW w:w="2393" w:type="dxa"/>
                  <w:gridSpan w:val="2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03-06.09.2018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5-9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1-9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7-8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2B16FE" w:rsidRPr="00AE1D13" w:rsidTr="002B16FE">
              <w:trPr>
                <w:trHeight w:val="375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Акция «Мы рисуем мир»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конкурс рисунков на асфальте;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 конкурс рисунков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Историко-патриотический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фестивль</w:t>
                  </w:r>
                  <w:proofErr w:type="spellEnd"/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«Вехи истории»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Поход «Дорогами Войны»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10 чел.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Областной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полумарафон «Бегом по Золотому кольцу»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чел.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Муниципальная акция по профилактике дорожно-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транспотного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травматизма «Засветись»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23 чел.</w:t>
                  </w:r>
                </w:p>
              </w:tc>
            </w:tr>
            <w:tr w:rsidR="002B16FE" w:rsidRPr="00AE1D13" w:rsidTr="002B16FE">
              <w:trPr>
                <w:trHeight w:val="750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Поздравление жителей микрорайона школы с Днем пожилого человека</w:t>
                  </w:r>
                </w:p>
              </w:tc>
              <w:tc>
                <w:tcPr>
                  <w:tcW w:w="2393" w:type="dxa"/>
                  <w:gridSpan w:val="2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210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Муниципальная легкоатлетическая </w:t>
                  </w: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эстафета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чел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Сквозная программа  «Мост»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9 класс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Сквозная программа «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Угли-Родина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моя»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5,6 класс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Сквозная программа  «Природа»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7, 8б класс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Муниципальные соревнования по легкой атлетике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Куликова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 xml:space="preserve"> К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-3 м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Раков В.-3 м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Везинюк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Н.- 3м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Праздничный концерт  ко Дню учителя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Муниципальные соревнования по настольному теннису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Игра «Профи»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7 класс</w:t>
                  </w: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Областной конкурс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видиоролика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«Мы выбираем жизнь»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День правовой помощи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495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Школьный этап Всероссийской олимпиады школьников</w:t>
                  </w:r>
                </w:p>
              </w:tc>
              <w:tc>
                <w:tcPr>
                  <w:tcW w:w="2393" w:type="dxa"/>
                  <w:gridSpan w:val="2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Физ-ра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1место</w:t>
                  </w:r>
                </w:p>
              </w:tc>
              <w:tc>
                <w:tcPr>
                  <w:tcW w:w="2393" w:type="dxa"/>
                  <w:tcBorders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Звонарева В.</w:t>
                  </w:r>
                </w:p>
              </w:tc>
            </w:tr>
            <w:tr w:rsidR="002B16FE" w:rsidRPr="00AE1D13" w:rsidTr="002B16FE">
              <w:trPr>
                <w:trHeight w:val="18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Дистанционная викторина «Вода, вода, везде вода»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2место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О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Боровкова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15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Муниципальные соревнования 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«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Чудо-шашки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 место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Юрастов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О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м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Визенюк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Д.2 м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Лобанова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3 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Юрастов</w:t>
                  </w:r>
                  <w:proofErr w:type="spellEnd"/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 xml:space="preserve"> О</w:t>
                  </w:r>
                  <w:proofErr w:type="gramEnd"/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Визенюк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Д.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Лобанова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 xml:space="preserve"> А</w:t>
                  </w:r>
                  <w:proofErr w:type="gramEnd"/>
                </w:p>
              </w:tc>
            </w:tr>
            <w:tr w:rsidR="002B16FE" w:rsidRPr="00AE1D13" w:rsidTr="002B16FE">
              <w:trPr>
                <w:trHeight w:val="157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Торжественное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прсвящение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в отряд «Юный полицейский России»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11 чел.</w:t>
                  </w:r>
                </w:p>
              </w:tc>
            </w:tr>
            <w:tr w:rsidR="002B16FE" w:rsidRPr="00AE1D13" w:rsidTr="002B16FE">
              <w:trPr>
                <w:trHeight w:val="135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Муниципальные соревнования по пулевой стрельбе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165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Выставка прикладного творчества «Цветы для мамочки моей»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142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Конкурс  стилизованной инсценированной песни «Остров цветочного настроения»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945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  <w:lang w:val="en-US"/>
                    </w:rPr>
                    <w:t>VI</w:t>
                  </w:r>
                  <w:r w:rsidRPr="00AE1D13">
                    <w:rPr>
                      <w:rFonts w:ascii="Times New Roman" w:hAnsi="Times New Roman" w:cs="Times New Roman"/>
                    </w:rPr>
                    <w:t>Областной форум классов правоохранительной направленности «Юный друг полиции»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  <w:lang w:val="en-US"/>
                    </w:rPr>
                    <w:t xml:space="preserve">14 </w:t>
                  </w:r>
                  <w:r w:rsidRPr="00AE1D13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</w:tr>
            <w:tr w:rsidR="002B16FE" w:rsidRPr="00AE1D13" w:rsidTr="002B16FE">
              <w:trPr>
                <w:trHeight w:val="328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конкурс исследовательских работ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>.по воде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 место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Малышева А.</w:t>
                  </w:r>
                </w:p>
              </w:tc>
            </w:tr>
            <w:tr w:rsidR="002B16FE" w:rsidRPr="00AE1D13" w:rsidTr="002B16FE">
              <w:trPr>
                <w:trHeight w:val="142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конкурс изобразительного творчества «Мифы и легенды народов мира»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победители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Соловьёва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.А</w:t>
                  </w:r>
                  <w:proofErr w:type="spellEnd"/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Лобанова А.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Пастухова Д.</w:t>
                  </w:r>
                </w:p>
              </w:tc>
            </w:tr>
            <w:tr w:rsidR="002B16FE" w:rsidRPr="00AE1D13" w:rsidTr="002B16FE">
              <w:trPr>
                <w:trHeight w:val="18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Школьный конкурс новогодних поздравлений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97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Областной конкурс для детей с ОВЗ «Парад новогодних идей»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свидетельство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Наумова Е.</w:t>
                  </w:r>
                </w:p>
              </w:tc>
            </w:tr>
            <w:tr w:rsidR="002B16FE" w:rsidRPr="00AE1D13" w:rsidTr="002B16FE">
              <w:trPr>
                <w:trHeight w:val="15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конкурс по вязке узлов «Булинь-2019»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rPr>
                <w:trHeight w:val="142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Региональный этап 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Российского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национального юниорского водного конкурса-2019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Малышева А.</w:t>
                  </w:r>
                </w:p>
              </w:tc>
            </w:tr>
            <w:tr w:rsidR="002B16FE" w:rsidRPr="00AE1D13" w:rsidTr="002B16FE">
              <w:trPr>
                <w:trHeight w:val="15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Муниципальные соревнования по баскетболу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 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8 чел</w:t>
                  </w:r>
                </w:p>
              </w:tc>
            </w:tr>
            <w:tr w:rsidR="002B16FE" w:rsidRPr="00AE1D13" w:rsidTr="002B16FE">
              <w:trPr>
                <w:trHeight w:val="165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Лыжный пробег «Во славу Углича»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8 чел.</w:t>
                  </w:r>
                </w:p>
              </w:tc>
            </w:tr>
            <w:tr w:rsidR="002B16FE" w:rsidRPr="00AE1D13" w:rsidTr="002B16FE">
              <w:trPr>
                <w:trHeight w:val="142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конкурс по начальному моделированию «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Самоделкин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Петров А.</w:t>
                  </w:r>
                </w:p>
              </w:tc>
            </w:tr>
            <w:tr w:rsidR="002B16FE" w:rsidRPr="00AE1D13" w:rsidTr="002B16FE">
              <w:trPr>
                <w:trHeight w:val="180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Лыжный марш «Дорогами войны», посвященный Дню защитника Отечества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12 чел.</w:t>
                  </w:r>
                </w:p>
              </w:tc>
            </w:tr>
            <w:tr w:rsidR="002B16FE" w:rsidRPr="00AE1D13" w:rsidTr="002B16FE">
              <w:trPr>
                <w:trHeight w:val="112"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Муниципальные соревнования «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Туристенок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23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чел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Муниципальный конкурс «Птичья </w:t>
                  </w: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столовая»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1 место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2 м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 м</w:t>
                  </w:r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Антонова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Копейкин А.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Горностаева</w:t>
                  </w:r>
                  <w:proofErr w:type="spellEnd"/>
                  <w:r w:rsidRPr="00AE1D13">
                    <w:rPr>
                      <w:rFonts w:ascii="Times New Roman" w:hAnsi="Times New Roman" w:cs="Times New Roman"/>
                    </w:rPr>
                    <w:t xml:space="preserve"> А.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lastRenderedPageBreak/>
                    <w:t>46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Фестиваль детского творчества «Радуга»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 конкурс изобразительного творчества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-конкурс выразительного чтения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Диплом 1 </w:t>
                  </w:r>
                  <w:proofErr w:type="spellStart"/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ст</w:t>
                  </w:r>
                  <w:proofErr w:type="spellEnd"/>
                  <w:proofErr w:type="gramEnd"/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Диплом 1 </w:t>
                  </w:r>
                  <w:proofErr w:type="spellStart"/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ст</w:t>
                  </w:r>
                  <w:proofErr w:type="spellEnd"/>
                  <w:proofErr w:type="gramEnd"/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Диплом 2 </w:t>
                  </w:r>
                  <w:proofErr w:type="spellStart"/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Лобанова А.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Малышева А.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Недорезова Т.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Профилактическая акция «Засветись»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5-9 класс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Муниципальная профилактическая беседа о незаконном обороте наркотиков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8-9 класс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конкурс творческих работ</w:t>
                  </w:r>
                </w:p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«В гостях у сказки»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2-4 класс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Победитель</w:t>
                  </w: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лауреаты</w:t>
                  </w:r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Антонова М. 2 </w:t>
                  </w:r>
                  <w:proofErr w:type="spellStart"/>
                  <w:r w:rsidRPr="00AE1D13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</w:p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3-4 класс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5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Областной конкурс «Добрый класс»</w:t>
                  </w:r>
                </w:p>
              </w:tc>
              <w:tc>
                <w:tcPr>
                  <w:tcW w:w="238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5-7 класс</w:t>
                  </w:r>
                </w:p>
              </w:tc>
              <w:tc>
                <w:tcPr>
                  <w:tcW w:w="2401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42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Организация поздравлений ко Дню победы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42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Конкурс выразительного чтения «А мы сегодня говорили о войне…»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9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53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Вахта памяти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210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54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Парад победы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9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Игра «Царевич Димитрий – покровитель детей». 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призер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класс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9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56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Муниципальный этап областной летней детской спортивной олимпиады»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 место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95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Областные соревнования по спортивно-прикладным видам спорта  среди учащихся классов правоохранительной направленности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 место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10 чел</w:t>
                  </w:r>
                </w:p>
              </w:tc>
            </w:tr>
            <w:tr w:rsidR="002B16FE" w:rsidRPr="00AE1D13" w:rsidTr="002B16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157"/>
              </w:trPr>
              <w:tc>
                <w:tcPr>
                  <w:tcW w:w="675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58</w:t>
                  </w:r>
                </w:p>
              </w:tc>
              <w:tc>
                <w:tcPr>
                  <w:tcW w:w="4110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Областной палаточный лагерь для учащихся классов правоохранительной направленности «Служить </w:t>
                  </w:r>
                  <w:proofErr w:type="gramStart"/>
                  <w:r w:rsidRPr="00AE1D13">
                    <w:rPr>
                      <w:rFonts w:ascii="Times New Roman" w:hAnsi="Times New Roman" w:cs="Times New Roman"/>
                    </w:rPr>
                    <w:t>Отечеству-Честь</w:t>
                  </w:r>
                  <w:proofErr w:type="gramEnd"/>
                  <w:r w:rsidRPr="00AE1D13">
                    <w:rPr>
                      <w:rFonts w:ascii="Times New Roman" w:hAnsi="Times New Roman" w:cs="Times New Roman"/>
                    </w:rPr>
                    <w:t xml:space="preserve"> имею»</w:t>
                  </w:r>
                </w:p>
              </w:tc>
              <w:tc>
                <w:tcPr>
                  <w:tcW w:w="2393" w:type="dxa"/>
                  <w:gridSpan w:val="2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 xml:space="preserve"> 3 место</w:t>
                  </w:r>
                </w:p>
              </w:tc>
              <w:tc>
                <w:tcPr>
                  <w:tcW w:w="2393" w:type="dxa"/>
                </w:tcPr>
                <w:p w:rsidR="002B16FE" w:rsidRPr="00AE1D13" w:rsidRDefault="002B16FE" w:rsidP="009210A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E1D13">
                    <w:rPr>
                      <w:rFonts w:ascii="Times New Roman" w:hAnsi="Times New Roman" w:cs="Times New Roman"/>
                    </w:rPr>
                    <w:t>8 чел.</w:t>
                  </w:r>
                </w:p>
              </w:tc>
            </w:tr>
          </w:tbl>
          <w:p w:rsidR="00B71785" w:rsidRPr="00B71785" w:rsidRDefault="00B71785" w:rsidP="00B717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A9" w:rsidTr="001065BD">
        <w:tc>
          <w:tcPr>
            <w:tcW w:w="2080" w:type="dxa"/>
          </w:tcPr>
          <w:p w:rsidR="005805A9" w:rsidRPr="00FB2588" w:rsidRDefault="00185DFC" w:rsidP="00185DFC">
            <w:pPr>
              <w:pStyle w:val="Default"/>
              <w:numPr>
                <w:ilvl w:val="0"/>
                <w:numId w:val="21"/>
              </w:numPr>
              <w:ind w:left="284" w:hanging="284"/>
              <w:rPr>
                <w:color w:val="auto"/>
              </w:rPr>
            </w:pPr>
            <w:r w:rsidRPr="00FB2588">
              <w:rPr>
                <w:b/>
                <w:color w:val="auto"/>
              </w:rPr>
              <w:lastRenderedPageBreak/>
              <w:t>Социальная активность и внешние связи учреждения</w:t>
            </w:r>
          </w:p>
        </w:tc>
        <w:tc>
          <w:tcPr>
            <w:tcW w:w="9261" w:type="dxa"/>
          </w:tcPr>
          <w:p w:rsidR="00BC61E4" w:rsidRDefault="00877B32" w:rsidP="001418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Социальные партнёры учреждения</w:t>
            </w:r>
            <w:r w:rsidR="00FE3A85" w:rsidRPr="00BC61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FE3A85" w:rsidRPr="00BC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1E4" w:rsidRPr="00BC61E4">
              <w:rPr>
                <w:rFonts w:ascii="Times New Roman" w:hAnsi="Times New Roman" w:cs="Times New Roman"/>
                <w:sz w:val="24"/>
                <w:szCs w:val="24"/>
              </w:rPr>
              <w:t>За последние годы значительно укрепились связи школы с социальными партнерами.</w:t>
            </w:r>
            <w:r w:rsidR="00BC61E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Социальными партнёрами школы являются: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историко-художественный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Музей «Под благодатным покровом»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Станция юннатов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МЦ «Солнечный»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1E4" w:rsidRPr="00D65D0C" w:rsidRDefault="00D65D0C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5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1E4" w:rsidRPr="00D65D0C">
              <w:rPr>
                <w:rFonts w:ascii="Times New Roman" w:hAnsi="Times New Roman" w:cs="Times New Roman"/>
                <w:sz w:val="24"/>
                <w:szCs w:val="24"/>
              </w:rPr>
              <w:t>ДЮСШ;</w:t>
            </w:r>
          </w:p>
          <w:p w:rsidR="00BC61E4" w:rsidRPr="00BC61E4" w:rsidRDefault="00BC61E4" w:rsidP="001418EA">
            <w:pPr>
              <w:pStyle w:val="ad"/>
              <w:numPr>
                <w:ilvl w:val="0"/>
                <w:numId w:val="37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Комиссия по делам НЛ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E4" w:rsidRPr="00BC61E4" w:rsidRDefault="00BC61E4" w:rsidP="001418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Всего в учреждениях дополнительног</w:t>
            </w:r>
            <w:r w:rsidR="00BB04C2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BB04C2" w:rsidRPr="008A6A92">
              <w:rPr>
                <w:rFonts w:ascii="Times New Roman" w:hAnsi="Times New Roman" w:cs="Times New Roman"/>
                <w:sz w:val="24"/>
                <w:szCs w:val="24"/>
              </w:rPr>
              <w:t xml:space="preserve">занимаются </w:t>
            </w:r>
            <w:r w:rsidR="00C24D07" w:rsidRPr="008A6A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24468" w:rsidRPr="008A6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A92">
              <w:rPr>
                <w:rFonts w:ascii="Times New Roman" w:hAnsi="Times New Roman" w:cs="Times New Roman"/>
                <w:sz w:val="24"/>
                <w:szCs w:val="24"/>
              </w:rPr>
              <w:t>% школьников.</w:t>
            </w:r>
          </w:p>
          <w:p w:rsidR="00143834" w:rsidRPr="00C24D07" w:rsidRDefault="00BC61E4" w:rsidP="00C24D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E4">
              <w:rPr>
                <w:rFonts w:ascii="Times New Roman" w:hAnsi="Times New Roman" w:cs="Times New Roman"/>
                <w:sz w:val="24"/>
                <w:szCs w:val="24"/>
              </w:rPr>
              <w:t>Ресурсы сетевого взаимодействия позволяют эффективно использовать потенциал учреждений и организаций-партнеров, совместно решать проблемы развития обучающихся.</w:t>
            </w:r>
          </w:p>
        </w:tc>
      </w:tr>
      <w:tr w:rsidR="005805A9" w:rsidTr="001065BD">
        <w:tc>
          <w:tcPr>
            <w:tcW w:w="2080" w:type="dxa"/>
          </w:tcPr>
          <w:p w:rsidR="005805A9" w:rsidRPr="00C97EEA" w:rsidRDefault="00877B32" w:rsidP="00877B32">
            <w:pPr>
              <w:pStyle w:val="Default"/>
              <w:numPr>
                <w:ilvl w:val="0"/>
                <w:numId w:val="21"/>
              </w:numPr>
              <w:ind w:left="284" w:hanging="284"/>
              <w:rPr>
                <w:color w:val="auto"/>
              </w:rPr>
            </w:pPr>
            <w:r w:rsidRPr="00C97EEA">
              <w:rPr>
                <w:b/>
                <w:color w:val="auto"/>
              </w:rPr>
              <w:t xml:space="preserve">Финансово – экономическая </w:t>
            </w:r>
            <w:r w:rsidRPr="00C97EEA">
              <w:rPr>
                <w:b/>
                <w:color w:val="auto"/>
              </w:rPr>
              <w:lastRenderedPageBreak/>
              <w:t>деятельность</w:t>
            </w:r>
          </w:p>
        </w:tc>
        <w:tc>
          <w:tcPr>
            <w:tcW w:w="9261" w:type="dxa"/>
          </w:tcPr>
          <w:p w:rsidR="00C8694B" w:rsidRPr="009210A6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Годовой бюджет:</w:t>
            </w:r>
            <w:r w:rsidR="00C97EEA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13 101 301</w:t>
            </w:r>
            <w:r w:rsidR="00C8694B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C8694B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C8694B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C8694B" w:rsidRPr="009210A6" w:rsidRDefault="00C8694B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бюджет: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>6 коп</w:t>
            </w:r>
            <w:proofErr w:type="gramStart"/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8694B" w:rsidRPr="009210A6" w:rsidRDefault="00C8694B" w:rsidP="00C869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местный: 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9210A6" w:rsidRDefault="00740007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Внебюджетные средства</w:t>
            </w:r>
            <w:r w:rsidR="00C97EEA"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10A6" w:rsidRPr="009210A6">
              <w:rPr>
                <w:rFonts w:ascii="Times New Roman" w:hAnsi="Times New Roman" w:cs="Times New Roman"/>
                <w:sz w:val="24"/>
                <w:szCs w:val="24"/>
              </w:rPr>
              <w:t>28 834</w:t>
            </w:r>
            <w:r w:rsidR="00C8694B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 </w:t>
            </w:r>
            <w:r w:rsidR="009210A6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  <w:r w:rsidR="00C8694B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коп.</w:t>
            </w:r>
          </w:p>
          <w:p w:rsidR="00C8694B" w:rsidRPr="009210A6" w:rsidRDefault="00740007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средства</w:t>
            </w:r>
            <w:r w:rsidRPr="009210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210A6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>2 671</w:t>
            </w:r>
            <w:r w:rsidR="00C8694B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10A6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>423</w:t>
            </w:r>
            <w:r w:rsidR="00C8694B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  <w:r w:rsidR="009210A6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  <w:r w:rsidR="00C8694B" w:rsidRPr="009210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коп.</w:t>
            </w:r>
          </w:p>
          <w:p w:rsidR="00C8694B" w:rsidRPr="006158C0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 отплаты труда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740007" w:rsidRPr="006158C0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заработную плату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10A6" w:rsidRPr="006158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10A6" w:rsidRPr="006158C0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10A6" w:rsidRPr="006158C0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9210A6" w:rsidRPr="006158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6158C0" w:rsidRDefault="00C8694B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Начисления на выплаты по оплате труда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6158C0" w:rsidRDefault="00C8694B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Уплата налогов, пени, штрафов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740007" w:rsidRPr="006158C0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Коммунальные платежи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6158C0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Услуги связи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6158C0" w:rsidRDefault="00C8694B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Услуги по содержанию имущества, прочие услуги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6158C0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Приобретение основных средств: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28 коп</w:t>
            </w:r>
            <w:proofErr w:type="gramStart"/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кольная мебель, спортивное оборудование и инвентарь, уч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ебники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0007" w:rsidRPr="006158C0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Приобретение материальных запасов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анц. и хоз. товары)</w:t>
            </w:r>
          </w:p>
          <w:p w:rsidR="00740007" w:rsidRPr="006158C0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Целевые средства были израсходованы следующим образом:</w:t>
            </w:r>
          </w:p>
          <w:p w:rsidR="00C8694B" w:rsidRPr="006158C0" w:rsidRDefault="00C8694B" w:rsidP="00C8694B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и прочие услуги (оплата кредиторской задолженности прошлых периодов) 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5 коп.</w:t>
            </w:r>
          </w:p>
          <w:p w:rsidR="00C8694B" w:rsidRPr="006158C0" w:rsidRDefault="00C8694B" w:rsidP="00C8694B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услуги бесплатного питания и оплата путевок в  пришкольный лагерь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1 709 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6158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242039" w:rsidRPr="00C8694B" w:rsidRDefault="006158C0" w:rsidP="006158C0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6158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8694B" w:rsidRPr="006158C0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</w:tc>
      </w:tr>
      <w:tr w:rsidR="00877B32" w:rsidTr="001065BD">
        <w:tc>
          <w:tcPr>
            <w:tcW w:w="2080" w:type="dxa"/>
          </w:tcPr>
          <w:p w:rsidR="00877B32" w:rsidRDefault="00877B32" w:rsidP="00877B32">
            <w:pPr>
              <w:pStyle w:val="Default"/>
              <w:numPr>
                <w:ilvl w:val="0"/>
                <w:numId w:val="21"/>
              </w:numPr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Заключение. Перспективы и планы развития</w:t>
            </w:r>
          </w:p>
        </w:tc>
        <w:tc>
          <w:tcPr>
            <w:tcW w:w="9261" w:type="dxa"/>
          </w:tcPr>
          <w:p w:rsidR="00242039" w:rsidRPr="00064C3B" w:rsidRDefault="00242039" w:rsidP="001418E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64C3B">
              <w:rPr>
                <w:rFonts w:ascii="Times New Roman" w:eastAsia="Times New Roman" w:hAnsi="Times New Roman"/>
                <w:sz w:val="24"/>
                <w:szCs w:val="24"/>
              </w:rPr>
              <w:t>нализ итогов предшествующего периода свидетельствует о том, что в образовательной деятельност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обнаруживаются и недостатки:</w:t>
            </w:r>
          </w:p>
          <w:p w:rsidR="00242039" w:rsidRPr="00064C3B" w:rsidRDefault="00242039" w:rsidP="001418EA">
            <w:pPr>
              <w:numPr>
                <w:ilvl w:val="0"/>
                <w:numId w:val="41"/>
              </w:numPr>
              <w:spacing w:line="276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C3B">
              <w:rPr>
                <w:rFonts w:ascii="Times New Roman" w:eastAsia="Times New Roman" w:hAnsi="Times New Roman"/>
                <w:sz w:val="24"/>
                <w:szCs w:val="24"/>
              </w:rPr>
              <w:t xml:space="preserve"> недостаточный уровень познавательных интересов обучающихся препятствует осознанному выбору дальнейшего направления образования, профессионального самоопределения;</w:t>
            </w:r>
          </w:p>
          <w:p w:rsidR="00242039" w:rsidRPr="00D65D0C" w:rsidRDefault="00D65D0C" w:rsidP="001418EA">
            <w:pPr>
              <w:numPr>
                <w:ilvl w:val="0"/>
                <w:numId w:val="41"/>
              </w:numPr>
              <w:spacing w:line="276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D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2039" w:rsidRPr="00D65D0C">
              <w:rPr>
                <w:rFonts w:ascii="Times New Roman" w:eastAsia="Times New Roman" w:hAnsi="Times New Roman"/>
                <w:sz w:val="24"/>
                <w:szCs w:val="24"/>
              </w:rPr>
              <w:t>недостаточный опыт и мотивация  у части педагогов в организации учебных практик, проектной, исследовательской деятельности в образовательном процессе.</w:t>
            </w:r>
          </w:p>
          <w:p w:rsidR="00242039" w:rsidRPr="00242039" w:rsidRDefault="00242039" w:rsidP="001418EA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42039">
              <w:rPr>
                <w:rFonts w:ascii="Times New Roman" w:eastAsia="Times New Roman" w:hAnsi="Times New Roman"/>
                <w:i/>
                <w:sz w:val="24"/>
                <w:szCs w:val="24"/>
              </w:rPr>
              <w:t>Причины проблемных ситуаций:</w:t>
            </w:r>
          </w:p>
          <w:p w:rsidR="00242039" w:rsidRPr="00064C3B" w:rsidRDefault="00242039" w:rsidP="001418EA">
            <w:pPr>
              <w:numPr>
                <w:ilvl w:val="0"/>
                <w:numId w:val="40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64C3B">
              <w:rPr>
                <w:rFonts w:ascii="Times New Roman" w:hAnsi="Times New Roman"/>
                <w:sz w:val="24"/>
                <w:szCs w:val="24"/>
              </w:rPr>
              <w:t xml:space="preserve">едостаточно высокие темпы внедрения инновационных технологий, в том числе информационно-коммуникативных, обеспечивающих личностный рост обучающихся; </w:t>
            </w:r>
          </w:p>
          <w:p w:rsidR="00242039" w:rsidRPr="00064C3B" w:rsidRDefault="00242039" w:rsidP="001418EA">
            <w:pPr>
              <w:numPr>
                <w:ilvl w:val="0"/>
                <w:numId w:val="40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64C3B">
              <w:rPr>
                <w:rFonts w:ascii="Times New Roman" w:hAnsi="Times New Roman"/>
                <w:sz w:val="24"/>
                <w:szCs w:val="24"/>
              </w:rPr>
              <w:t xml:space="preserve">еполное соответствие организационных форм, в рамках которых осуществляется образование, принципам индивидуализации, академической и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мобильности участников процесса;</w:t>
            </w:r>
          </w:p>
          <w:p w:rsidR="00242039" w:rsidRPr="00D65D0C" w:rsidRDefault="00D65D0C" w:rsidP="001418EA">
            <w:pPr>
              <w:numPr>
                <w:ilvl w:val="0"/>
                <w:numId w:val="40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39" w:rsidRPr="00D65D0C">
              <w:rPr>
                <w:rFonts w:ascii="Times New Roman" w:hAnsi="Times New Roman"/>
                <w:sz w:val="24"/>
                <w:szCs w:val="24"/>
              </w:rPr>
              <w:t>недостаточная гибкость системы управления процессом развития качества образования.</w:t>
            </w:r>
          </w:p>
          <w:p w:rsidR="00242039" w:rsidRPr="00242039" w:rsidRDefault="00242039" w:rsidP="001418EA">
            <w:pPr>
              <w:spacing w:line="276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039">
              <w:rPr>
                <w:rFonts w:ascii="Times New Roman" w:eastAsia="Times New Roman" w:hAnsi="Times New Roman"/>
                <w:sz w:val="24"/>
                <w:szCs w:val="24"/>
              </w:rPr>
              <w:t xml:space="preserve">Для максимальной реализации образовательного потенциала, личностного роста ученика, повышения профессиональной компетентности педагогов и выполнения общественного заказа необходимо внести коррективы в управление образовательным процессом. </w:t>
            </w:r>
          </w:p>
          <w:p w:rsidR="001418EA" w:rsidRPr="00685865" w:rsidRDefault="001418EA" w:rsidP="001418EA">
            <w:pPr>
              <w:pStyle w:val="aa"/>
              <w:tabs>
                <w:tab w:val="left" w:pos="142"/>
              </w:tabs>
              <w:spacing w:line="276" w:lineRule="auto"/>
              <w:ind w:left="720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 w:rsidRPr="0068586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Основные задачи на 201</w:t>
            </w:r>
            <w:r w:rsidR="00ED5026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9/2020</w:t>
            </w:r>
            <w:r w:rsidRPr="00685865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учебный год</w:t>
            </w:r>
          </w:p>
          <w:p w:rsidR="001418EA" w:rsidRDefault="001418EA" w:rsidP="001418EA">
            <w:pPr>
              <w:pStyle w:val="aa"/>
              <w:numPr>
                <w:ilvl w:val="0"/>
                <w:numId w:val="42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F938E0">
              <w:rPr>
                <w:rFonts w:ascii="Times New Roman" w:hAnsi="Times New Roman"/>
                <w:lang w:val="ru-RU"/>
              </w:rPr>
              <w:t xml:space="preserve">Создание условий для повышения качества и доступности образования в соответствии с </w:t>
            </w:r>
            <w:r>
              <w:rPr>
                <w:rFonts w:ascii="Times New Roman" w:hAnsi="Times New Roman"/>
                <w:lang w:val="ru-RU"/>
              </w:rPr>
              <w:t xml:space="preserve">  ФГОС </w:t>
            </w:r>
            <w:r w:rsidRPr="00F938E0">
              <w:rPr>
                <w:rFonts w:ascii="Times New Roman" w:hAnsi="Times New Roman"/>
                <w:lang w:val="ru-RU"/>
              </w:rPr>
              <w:t>ООО и НОО через формирование у учащихся ключевых компетенций в процессе овладения универсальными учебными действиями.</w:t>
            </w:r>
          </w:p>
          <w:p w:rsidR="001418EA" w:rsidRDefault="001418EA" w:rsidP="001418EA">
            <w:pPr>
              <w:pStyle w:val="aa"/>
              <w:numPr>
                <w:ilvl w:val="0"/>
                <w:numId w:val="42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204896">
              <w:rPr>
                <w:rFonts w:ascii="Times New Roman" w:hAnsi="Times New Roman"/>
                <w:lang w:val="ru-RU"/>
              </w:rPr>
              <w:t xml:space="preserve">Дальнейшее развитие образовательной среды, обеспечивающей доступность и качество образования в соответствии с требованиями </w:t>
            </w:r>
            <w:r w:rsidR="00685865">
              <w:rPr>
                <w:rFonts w:ascii="Times New Roman" w:hAnsi="Times New Roman"/>
                <w:lang w:val="ru-RU"/>
              </w:rPr>
              <w:t>ФГОС</w:t>
            </w:r>
            <w:r w:rsidRPr="00204896">
              <w:rPr>
                <w:rFonts w:ascii="Times New Roman" w:hAnsi="Times New Roman"/>
                <w:lang w:val="ru-RU"/>
              </w:rPr>
              <w:t>.</w:t>
            </w:r>
          </w:p>
          <w:p w:rsidR="001418EA" w:rsidRDefault="001418EA" w:rsidP="001418EA">
            <w:pPr>
              <w:pStyle w:val="aa"/>
              <w:numPr>
                <w:ilvl w:val="0"/>
                <w:numId w:val="42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204896">
              <w:rPr>
                <w:rFonts w:ascii="Times New Roman" w:hAnsi="Times New Roman"/>
                <w:lang w:val="ru-RU"/>
              </w:rPr>
              <w:t xml:space="preserve">Повышение профессиональной компетентности учителя через внедрение </w:t>
            </w:r>
            <w:r>
              <w:rPr>
                <w:rFonts w:ascii="Times New Roman" w:hAnsi="Times New Roman"/>
                <w:lang w:val="ru-RU"/>
              </w:rPr>
              <w:t xml:space="preserve">профессионального стандарта. </w:t>
            </w:r>
          </w:p>
          <w:p w:rsidR="001418EA" w:rsidRPr="00F51376" w:rsidRDefault="001418EA" w:rsidP="001418EA">
            <w:pPr>
              <w:pStyle w:val="aa"/>
              <w:numPr>
                <w:ilvl w:val="0"/>
                <w:numId w:val="42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F51376">
              <w:rPr>
                <w:rFonts w:ascii="Times New Roman" w:hAnsi="Times New Roman"/>
                <w:lang w:val="ru-RU"/>
              </w:rPr>
              <w:t xml:space="preserve">Совершенствование модели внеурочной деятельности в соответствии с требованиями ФГОС ООО и </w:t>
            </w:r>
            <w:proofErr w:type="gramStart"/>
            <w:r w:rsidRPr="00F51376">
              <w:rPr>
                <w:rFonts w:ascii="Times New Roman" w:hAnsi="Times New Roman"/>
                <w:lang w:val="ru-RU"/>
              </w:rPr>
              <w:t>НОО</w:t>
            </w:r>
            <w:proofErr w:type="gramEnd"/>
            <w:r w:rsidR="001C6864">
              <w:rPr>
                <w:rFonts w:ascii="Times New Roman" w:hAnsi="Times New Roman"/>
                <w:lang w:val="ru-RU"/>
              </w:rPr>
              <w:t xml:space="preserve"> в том числе и для обучающихся с ОВЗ</w:t>
            </w:r>
            <w:r w:rsidRPr="00F51376">
              <w:rPr>
                <w:rFonts w:ascii="Times New Roman" w:hAnsi="Times New Roman"/>
                <w:lang w:val="ru-RU"/>
              </w:rPr>
              <w:t>.</w:t>
            </w:r>
          </w:p>
          <w:p w:rsidR="00877B32" w:rsidRDefault="00877B32" w:rsidP="00877B32">
            <w:pPr>
              <w:pStyle w:val="Default"/>
              <w:jc w:val="both"/>
            </w:pPr>
          </w:p>
        </w:tc>
      </w:tr>
    </w:tbl>
    <w:p w:rsidR="001065BD" w:rsidRDefault="001065BD" w:rsidP="008A6A92">
      <w:pPr>
        <w:pStyle w:val="Default"/>
        <w:jc w:val="right"/>
      </w:pPr>
      <w:r>
        <w:t>Директор школы:                       /</w:t>
      </w:r>
      <w:r w:rsidR="00D65D0C">
        <w:t>Е.Г.Серова</w:t>
      </w:r>
      <w:r>
        <w:t>/</w:t>
      </w:r>
    </w:p>
    <w:sectPr w:rsidR="001065BD" w:rsidSect="00580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BB" w:rsidRPr="001F40D6" w:rsidRDefault="009875BB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875BB" w:rsidRPr="001F40D6" w:rsidRDefault="009875BB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BB" w:rsidRPr="001F40D6" w:rsidRDefault="009875BB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875BB" w:rsidRPr="001F40D6" w:rsidRDefault="009875BB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1DC"/>
    <w:multiLevelType w:val="hybridMultilevel"/>
    <w:tmpl w:val="97169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3687"/>
    <w:multiLevelType w:val="hybridMultilevel"/>
    <w:tmpl w:val="0BFC0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477B6"/>
    <w:multiLevelType w:val="hybridMultilevel"/>
    <w:tmpl w:val="49743F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84791"/>
    <w:multiLevelType w:val="hybridMultilevel"/>
    <w:tmpl w:val="9898AC56"/>
    <w:lvl w:ilvl="0" w:tplc="F4589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D2646"/>
    <w:multiLevelType w:val="hybridMultilevel"/>
    <w:tmpl w:val="2DCEB83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EA50D69"/>
    <w:multiLevelType w:val="hybridMultilevel"/>
    <w:tmpl w:val="CDB42240"/>
    <w:lvl w:ilvl="0" w:tplc="8F90FB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D5717"/>
    <w:multiLevelType w:val="hybridMultilevel"/>
    <w:tmpl w:val="0D5E1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B023C"/>
    <w:multiLevelType w:val="hybridMultilevel"/>
    <w:tmpl w:val="FEE415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29C2EA5"/>
    <w:multiLevelType w:val="multilevel"/>
    <w:tmpl w:val="4D8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13019"/>
    <w:multiLevelType w:val="multilevel"/>
    <w:tmpl w:val="E904D55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C632666"/>
    <w:multiLevelType w:val="hybridMultilevel"/>
    <w:tmpl w:val="B2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66F78"/>
    <w:multiLevelType w:val="hybridMultilevel"/>
    <w:tmpl w:val="78641A7C"/>
    <w:lvl w:ilvl="0" w:tplc="8B220D7A">
      <w:start w:val="1"/>
      <w:numFmt w:val="decimal"/>
      <w:lvlText w:val="%1."/>
      <w:lvlJc w:val="left"/>
      <w:pPr>
        <w:ind w:left="57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21AE52A7"/>
    <w:multiLevelType w:val="hybridMultilevel"/>
    <w:tmpl w:val="43603C88"/>
    <w:lvl w:ilvl="0" w:tplc="8B220D7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BC57ED"/>
    <w:multiLevelType w:val="hybridMultilevel"/>
    <w:tmpl w:val="661487AC"/>
    <w:lvl w:ilvl="0" w:tplc="5546F38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E277BF"/>
    <w:multiLevelType w:val="hybridMultilevel"/>
    <w:tmpl w:val="725EE1A6"/>
    <w:lvl w:ilvl="0" w:tplc="C3C84F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E07620"/>
    <w:multiLevelType w:val="hybridMultilevel"/>
    <w:tmpl w:val="D264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27D48"/>
    <w:multiLevelType w:val="hybridMultilevel"/>
    <w:tmpl w:val="D952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44B73"/>
    <w:multiLevelType w:val="multilevel"/>
    <w:tmpl w:val="8230D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18">
    <w:nsid w:val="2CD8282F"/>
    <w:multiLevelType w:val="hybridMultilevel"/>
    <w:tmpl w:val="11E24942"/>
    <w:lvl w:ilvl="0" w:tplc="F05818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2F2F07"/>
    <w:multiLevelType w:val="hybridMultilevel"/>
    <w:tmpl w:val="C574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77822"/>
    <w:multiLevelType w:val="hybridMultilevel"/>
    <w:tmpl w:val="F1806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33817E3"/>
    <w:multiLevelType w:val="hybridMultilevel"/>
    <w:tmpl w:val="0B56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27581"/>
    <w:multiLevelType w:val="hybridMultilevel"/>
    <w:tmpl w:val="047A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85C17"/>
    <w:multiLevelType w:val="hybridMultilevel"/>
    <w:tmpl w:val="2D9060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08C76E3"/>
    <w:multiLevelType w:val="hybridMultilevel"/>
    <w:tmpl w:val="6E7C2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F93446"/>
    <w:multiLevelType w:val="hybridMultilevel"/>
    <w:tmpl w:val="E54C38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2934DC"/>
    <w:multiLevelType w:val="multilevel"/>
    <w:tmpl w:val="175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374963"/>
    <w:multiLevelType w:val="hybridMultilevel"/>
    <w:tmpl w:val="472AABD4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F4CC2"/>
    <w:multiLevelType w:val="hybridMultilevel"/>
    <w:tmpl w:val="8B4E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76A81"/>
    <w:multiLevelType w:val="hybridMultilevel"/>
    <w:tmpl w:val="A4EA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F34FD"/>
    <w:multiLevelType w:val="hybridMultilevel"/>
    <w:tmpl w:val="521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31223"/>
    <w:multiLevelType w:val="hybridMultilevel"/>
    <w:tmpl w:val="40F08C08"/>
    <w:lvl w:ilvl="0" w:tplc="6FD0E3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FD6113"/>
    <w:multiLevelType w:val="hybridMultilevel"/>
    <w:tmpl w:val="E4B698AE"/>
    <w:lvl w:ilvl="0" w:tplc="C3C84F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047468"/>
    <w:multiLevelType w:val="hybridMultilevel"/>
    <w:tmpl w:val="F6E6619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102D44"/>
    <w:multiLevelType w:val="hybridMultilevel"/>
    <w:tmpl w:val="8196E4FE"/>
    <w:lvl w:ilvl="0" w:tplc="93606D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96DC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1C33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5A31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0A3C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E8C5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48BC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5EA0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D843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>
    <w:nsid w:val="51AA1AF0"/>
    <w:multiLevelType w:val="hybridMultilevel"/>
    <w:tmpl w:val="430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F14A8D"/>
    <w:multiLevelType w:val="hybridMultilevel"/>
    <w:tmpl w:val="78C49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7F71A4"/>
    <w:multiLevelType w:val="hybridMultilevel"/>
    <w:tmpl w:val="2076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593FA0"/>
    <w:multiLevelType w:val="hybridMultilevel"/>
    <w:tmpl w:val="49D25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947B02"/>
    <w:multiLevelType w:val="multilevel"/>
    <w:tmpl w:val="B9F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12304E"/>
    <w:multiLevelType w:val="hybridMultilevel"/>
    <w:tmpl w:val="A9A01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59128DAA">
      <w:start w:val="1"/>
      <w:numFmt w:val="decimal"/>
      <w:lvlText w:val="%2."/>
      <w:lvlJc w:val="left"/>
      <w:pPr>
        <w:ind w:left="1815" w:hanging="7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647003D"/>
    <w:multiLevelType w:val="hybridMultilevel"/>
    <w:tmpl w:val="FFECB77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>
    <w:nsid w:val="6CA01230"/>
    <w:multiLevelType w:val="hybridMultilevel"/>
    <w:tmpl w:val="49743F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B74DE"/>
    <w:multiLevelType w:val="multilevel"/>
    <w:tmpl w:val="5454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85A02"/>
    <w:multiLevelType w:val="hybridMultilevel"/>
    <w:tmpl w:val="9BF6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50B22"/>
    <w:multiLevelType w:val="hybridMultilevel"/>
    <w:tmpl w:val="9FB8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2766D"/>
    <w:multiLevelType w:val="hybridMultilevel"/>
    <w:tmpl w:val="EC3693CA"/>
    <w:lvl w:ilvl="0" w:tplc="88AEF0B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>
    <w:nsid w:val="7E9F6B93"/>
    <w:multiLevelType w:val="hybridMultilevel"/>
    <w:tmpl w:val="000A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8"/>
  </w:num>
  <w:num w:numId="4">
    <w:abstractNumId w:val="7"/>
  </w:num>
  <w:num w:numId="5">
    <w:abstractNumId w:val="4"/>
  </w:num>
  <w:num w:numId="6">
    <w:abstractNumId w:val="25"/>
  </w:num>
  <w:num w:numId="7">
    <w:abstractNumId w:val="41"/>
  </w:num>
  <w:num w:numId="8">
    <w:abstractNumId w:val="2"/>
  </w:num>
  <w:num w:numId="9">
    <w:abstractNumId w:val="0"/>
  </w:num>
  <w:num w:numId="10">
    <w:abstractNumId w:val="29"/>
  </w:num>
  <w:num w:numId="11">
    <w:abstractNumId w:val="22"/>
  </w:num>
  <w:num w:numId="12">
    <w:abstractNumId w:val="42"/>
  </w:num>
  <w:num w:numId="13">
    <w:abstractNumId w:val="3"/>
  </w:num>
  <w:num w:numId="14">
    <w:abstractNumId w:val="18"/>
  </w:num>
  <w:num w:numId="15">
    <w:abstractNumId w:val="13"/>
  </w:num>
  <w:num w:numId="16">
    <w:abstractNumId w:val="31"/>
  </w:num>
  <w:num w:numId="17">
    <w:abstractNumId w:val="28"/>
  </w:num>
  <w:num w:numId="18">
    <w:abstractNumId w:val="40"/>
  </w:num>
  <w:num w:numId="19">
    <w:abstractNumId w:val="11"/>
  </w:num>
  <w:num w:numId="20">
    <w:abstractNumId w:val="47"/>
  </w:num>
  <w:num w:numId="21">
    <w:abstractNumId w:val="37"/>
  </w:num>
  <w:num w:numId="22">
    <w:abstractNumId w:val="45"/>
  </w:num>
  <w:num w:numId="23">
    <w:abstractNumId w:val="26"/>
  </w:num>
  <w:num w:numId="24">
    <w:abstractNumId w:val="8"/>
  </w:num>
  <w:num w:numId="25">
    <w:abstractNumId w:val="23"/>
  </w:num>
  <w:num w:numId="26">
    <w:abstractNumId w:val="43"/>
  </w:num>
  <w:num w:numId="27">
    <w:abstractNumId w:val="9"/>
  </w:num>
  <w:num w:numId="28">
    <w:abstractNumId w:val="30"/>
  </w:num>
  <w:num w:numId="29">
    <w:abstractNumId w:val="14"/>
  </w:num>
  <w:num w:numId="30">
    <w:abstractNumId w:val="32"/>
  </w:num>
  <w:num w:numId="31">
    <w:abstractNumId w:val="20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4"/>
  </w:num>
  <w:num w:numId="36">
    <w:abstractNumId w:val="15"/>
  </w:num>
  <w:num w:numId="37">
    <w:abstractNumId w:val="35"/>
  </w:num>
  <w:num w:numId="38">
    <w:abstractNumId w:val="34"/>
  </w:num>
  <w:num w:numId="39">
    <w:abstractNumId w:val="21"/>
  </w:num>
  <w:num w:numId="40">
    <w:abstractNumId w:val="27"/>
  </w:num>
  <w:num w:numId="41">
    <w:abstractNumId w:val="46"/>
  </w:num>
  <w:num w:numId="42">
    <w:abstractNumId w:val="12"/>
  </w:num>
  <w:num w:numId="43">
    <w:abstractNumId w:val="10"/>
  </w:num>
  <w:num w:numId="44">
    <w:abstractNumId w:val="39"/>
  </w:num>
  <w:num w:numId="45">
    <w:abstractNumId w:val="44"/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28"/>
    <w:rsid w:val="00000BE1"/>
    <w:rsid w:val="00004E38"/>
    <w:rsid w:val="00015260"/>
    <w:rsid w:val="00015785"/>
    <w:rsid w:val="00023599"/>
    <w:rsid w:val="000456ED"/>
    <w:rsid w:val="000503DC"/>
    <w:rsid w:val="0005091F"/>
    <w:rsid w:val="00055F52"/>
    <w:rsid w:val="0006139E"/>
    <w:rsid w:val="00063FB8"/>
    <w:rsid w:val="0007051F"/>
    <w:rsid w:val="00087335"/>
    <w:rsid w:val="00090C59"/>
    <w:rsid w:val="000A2C65"/>
    <w:rsid w:val="000A5740"/>
    <w:rsid w:val="000B30BA"/>
    <w:rsid w:val="000B5B72"/>
    <w:rsid w:val="000C022E"/>
    <w:rsid w:val="000C6B5C"/>
    <w:rsid w:val="000D187E"/>
    <w:rsid w:val="000D2D5E"/>
    <w:rsid w:val="000E2766"/>
    <w:rsid w:val="000E5820"/>
    <w:rsid w:val="000F00D1"/>
    <w:rsid w:val="000F5D08"/>
    <w:rsid w:val="0010027B"/>
    <w:rsid w:val="00105FD8"/>
    <w:rsid w:val="001065BD"/>
    <w:rsid w:val="0011575E"/>
    <w:rsid w:val="00130817"/>
    <w:rsid w:val="001379FB"/>
    <w:rsid w:val="001418EA"/>
    <w:rsid w:val="00143834"/>
    <w:rsid w:val="001442B9"/>
    <w:rsid w:val="00147274"/>
    <w:rsid w:val="00161267"/>
    <w:rsid w:val="0016375F"/>
    <w:rsid w:val="00172CF0"/>
    <w:rsid w:val="001856D7"/>
    <w:rsid w:val="00185DFC"/>
    <w:rsid w:val="001873CF"/>
    <w:rsid w:val="0019589C"/>
    <w:rsid w:val="001A4278"/>
    <w:rsid w:val="001A7ED5"/>
    <w:rsid w:val="001B4B74"/>
    <w:rsid w:val="001C47DE"/>
    <w:rsid w:val="001C6864"/>
    <w:rsid w:val="001D4489"/>
    <w:rsid w:val="001D5AFD"/>
    <w:rsid w:val="001D6E95"/>
    <w:rsid w:val="001E1253"/>
    <w:rsid w:val="001E4290"/>
    <w:rsid w:val="001E7D2F"/>
    <w:rsid w:val="001F36A9"/>
    <w:rsid w:val="001F40D6"/>
    <w:rsid w:val="00206E0A"/>
    <w:rsid w:val="00214FE0"/>
    <w:rsid w:val="00221103"/>
    <w:rsid w:val="00231992"/>
    <w:rsid w:val="0023584D"/>
    <w:rsid w:val="00242039"/>
    <w:rsid w:val="00247B5B"/>
    <w:rsid w:val="00252AD2"/>
    <w:rsid w:val="00284100"/>
    <w:rsid w:val="00286CEB"/>
    <w:rsid w:val="002A32C5"/>
    <w:rsid w:val="002A3D18"/>
    <w:rsid w:val="002B11DC"/>
    <w:rsid w:val="002B16FE"/>
    <w:rsid w:val="002B1ABF"/>
    <w:rsid w:val="002B2701"/>
    <w:rsid w:val="002B3DDC"/>
    <w:rsid w:val="002B5A7F"/>
    <w:rsid w:val="002C5BE1"/>
    <w:rsid w:val="002D4E6B"/>
    <w:rsid w:val="002E2D12"/>
    <w:rsid w:val="002E7593"/>
    <w:rsid w:val="002F0030"/>
    <w:rsid w:val="002F160F"/>
    <w:rsid w:val="002F46BB"/>
    <w:rsid w:val="002F771E"/>
    <w:rsid w:val="002F7881"/>
    <w:rsid w:val="00334808"/>
    <w:rsid w:val="003427AE"/>
    <w:rsid w:val="003436D1"/>
    <w:rsid w:val="003552A7"/>
    <w:rsid w:val="003809E8"/>
    <w:rsid w:val="00382C53"/>
    <w:rsid w:val="003858A2"/>
    <w:rsid w:val="00392AA3"/>
    <w:rsid w:val="003A1B86"/>
    <w:rsid w:val="003A3BE2"/>
    <w:rsid w:val="003A7174"/>
    <w:rsid w:val="003B2AB6"/>
    <w:rsid w:val="003B49BE"/>
    <w:rsid w:val="003D799A"/>
    <w:rsid w:val="003E4CEB"/>
    <w:rsid w:val="003F1DC5"/>
    <w:rsid w:val="00401C54"/>
    <w:rsid w:val="004041DF"/>
    <w:rsid w:val="00404E0F"/>
    <w:rsid w:val="00406F1F"/>
    <w:rsid w:val="004203A3"/>
    <w:rsid w:val="00423D68"/>
    <w:rsid w:val="00424468"/>
    <w:rsid w:val="00425317"/>
    <w:rsid w:val="004355D0"/>
    <w:rsid w:val="0043569E"/>
    <w:rsid w:val="0045143D"/>
    <w:rsid w:val="00467897"/>
    <w:rsid w:val="004874BF"/>
    <w:rsid w:val="0049047D"/>
    <w:rsid w:val="004A431C"/>
    <w:rsid w:val="004C58C4"/>
    <w:rsid w:val="004C75F3"/>
    <w:rsid w:val="004C7AE6"/>
    <w:rsid w:val="004E038E"/>
    <w:rsid w:val="004E0579"/>
    <w:rsid w:val="004E0633"/>
    <w:rsid w:val="004E7445"/>
    <w:rsid w:val="004F2414"/>
    <w:rsid w:val="00511571"/>
    <w:rsid w:val="005175C6"/>
    <w:rsid w:val="00517A5E"/>
    <w:rsid w:val="00521E2B"/>
    <w:rsid w:val="00533708"/>
    <w:rsid w:val="0053542E"/>
    <w:rsid w:val="005407E5"/>
    <w:rsid w:val="00543110"/>
    <w:rsid w:val="005449A8"/>
    <w:rsid w:val="00546436"/>
    <w:rsid w:val="005476C9"/>
    <w:rsid w:val="00553B45"/>
    <w:rsid w:val="00555546"/>
    <w:rsid w:val="00565915"/>
    <w:rsid w:val="005733C5"/>
    <w:rsid w:val="00576355"/>
    <w:rsid w:val="005805A9"/>
    <w:rsid w:val="00581D83"/>
    <w:rsid w:val="00582B9A"/>
    <w:rsid w:val="005A10D4"/>
    <w:rsid w:val="005A572F"/>
    <w:rsid w:val="005A635A"/>
    <w:rsid w:val="005C1829"/>
    <w:rsid w:val="005C4B78"/>
    <w:rsid w:val="005D6D85"/>
    <w:rsid w:val="005E44BD"/>
    <w:rsid w:val="005E5A6E"/>
    <w:rsid w:val="005F3355"/>
    <w:rsid w:val="005F5DDF"/>
    <w:rsid w:val="00613C5B"/>
    <w:rsid w:val="006158C0"/>
    <w:rsid w:val="00631242"/>
    <w:rsid w:val="006348A9"/>
    <w:rsid w:val="0064721D"/>
    <w:rsid w:val="00656381"/>
    <w:rsid w:val="0066054A"/>
    <w:rsid w:val="00665E17"/>
    <w:rsid w:val="00682650"/>
    <w:rsid w:val="00683C1B"/>
    <w:rsid w:val="00685865"/>
    <w:rsid w:val="00690935"/>
    <w:rsid w:val="00696733"/>
    <w:rsid w:val="006B793A"/>
    <w:rsid w:val="006E07A6"/>
    <w:rsid w:val="006E6E27"/>
    <w:rsid w:val="006F13C6"/>
    <w:rsid w:val="00700E02"/>
    <w:rsid w:val="00705A72"/>
    <w:rsid w:val="00705C71"/>
    <w:rsid w:val="00707046"/>
    <w:rsid w:val="00707A25"/>
    <w:rsid w:val="00724D90"/>
    <w:rsid w:val="007262F7"/>
    <w:rsid w:val="00740007"/>
    <w:rsid w:val="0074414B"/>
    <w:rsid w:val="00744962"/>
    <w:rsid w:val="00755CC1"/>
    <w:rsid w:val="00763FBF"/>
    <w:rsid w:val="00766078"/>
    <w:rsid w:val="007674F4"/>
    <w:rsid w:val="00770E4B"/>
    <w:rsid w:val="00790F9E"/>
    <w:rsid w:val="007B4C48"/>
    <w:rsid w:val="007B73DC"/>
    <w:rsid w:val="007E10D1"/>
    <w:rsid w:val="007E769E"/>
    <w:rsid w:val="007F27B6"/>
    <w:rsid w:val="007F647B"/>
    <w:rsid w:val="007F6B88"/>
    <w:rsid w:val="00807554"/>
    <w:rsid w:val="00823F2C"/>
    <w:rsid w:val="008317EF"/>
    <w:rsid w:val="00857124"/>
    <w:rsid w:val="008615A6"/>
    <w:rsid w:val="00865429"/>
    <w:rsid w:val="00876C15"/>
    <w:rsid w:val="00877B32"/>
    <w:rsid w:val="00877B80"/>
    <w:rsid w:val="00880BEE"/>
    <w:rsid w:val="00885AED"/>
    <w:rsid w:val="00886E14"/>
    <w:rsid w:val="0089208C"/>
    <w:rsid w:val="008957BA"/>
    <w:rsid w:val="008964A3"/>
    <w:rsid w:val="008A1F73"/>
    <w:rsid w:val="008A532B"/>
    <w:rsid w:val="008A6A92"/>
    <w:rsid w:val="008F2F3B"/>
    <w:rsid w:val="009046A4"/>
    <w:rsid w:val="00915C19"/>
    <w:rsid w:val="009210A6"/>
    <w:rsid w:val="00921B24"/>
    <w:rsid w:val="009232EC"/>
    <w:rsid w:val="00930EAA"/>
    <w:rsid w:val="00934962"/>
    <w:rsid w:val="00941F9D"/>
    <w:rsid w:val="00964AC4"/>
    <w:rsid w:val="009667CA"/>
    <w:rsid w:val="00976953"/>
    <w:rsid w:val="00977F97"/>
    <w:rsid w:val="00981068"/>
    <w:rsid w:val="00984A8A"/>
    <w:rsid w:val="009875BB"/>
    <w:rsid w:val="0099055C"/>
    <w:rsid w:val="00990CCD"/>
    <w:rsid w:val="00993850"/>
    <w:rsid w:val="00997941"/>
    <w:rsid w:val="009A091E"/>
    <w:rsid w:val="009B1E9C"/>
    <w:rsid w:val="009C2DF9"/>
    <w:rsid w:val="009C4B3A"/>
    <w:rsid w:val="009D3719"/>
    <w:rsid w:val="009D544D"/>
    <w:rsid w:val="009F2BBD"/>
    <w:rsid w:val="009F56D0"/>
    <w:rsid w:val="00A05F24"/>
    <w:rsid w:val="00A2152A"/>
    <w:rsid w:val="00A30263"/>
    <w:rsid w:val="00A36110"/>
    <w:rsid w:val="00A36B6E"/>
    <w:rsid w:val="00A44D3F"/>
    <w:rsid w:val="00A50B39"/>
    <w:rsid w:val="00A52713"/>
    <w:rsid w:val="00A56634"/>
    <w:rsid w:val="00A610B7"/>
    <w:rsid w:val="00A621A2"/>
    <w:rsid w:val="00A648E1"/>
    <w:rsid w:val="00A6593E"/>
    <w:rsid w:val="00A72EDA"/>
    <w:rsid w:val="00A76411"/>
    <w:rsid w:val="00A76560"/>
    <w:rsid w:val="00A863E8"/>
    <w:rsid w:val="00A94A65"/>
    <w:rsid w:val="00A95676"/>
    <w:rsid w:val="00A95C4C"/>
    <w:rsid w:val="00AA0F89"/>
    <w:rsid w:val="00AA3F19"/>
    <w:rsid w:val="00AA4F6E"/>
    <w:rsid w:val="00AA60CB"/>
    <w:rsid w:val="00AA7E40"/>
    <w:rsid w:val="00AC5A37"/>
    <w:rsid w:val="00AD6249"/>
    <w:rsid w:val="00AD64D7"/>
    <w:rsid w:val="00AE1D13"/>
    <w:rsid w:val="00AE53D3"/>
    <w:rsid w:val="00AE5BC1"/>
    <w:rsid w:val="00AF5212"/>
    <w:rsid w:val="00AF60DB"/>
    <w:rsid w:val="00B00E2A"/>
    <w:rsid w:val="00B02B06"/>
    <w:rsid w:val="00B04183"/>
    <w:rsid w:val="00B11956"/>
    <w:rsid w:val="00B25996"/>
    <w:rsid w:val="00B302AC"/>
    <w:rsid w:val="00B30F3F"/>
    <w:rsid w:val="00B4025B"/>
    <w:rsid w:val="00B44966"/>
    <w:rsid w:val="00B51B36"/>
    <w:rsid w:val="00B571C0"/>
    <w:rsid w:val="00B61E99"/>
    <w:rsid w:val="00B71785"/>
    <w:rsid w:val="00B7297F"/>
    <w:rsid w:val="00B81CE7"/>
    <w:rsid w:val="00B86383"/>
    <w:rsid w:val="00B93682"/>
    <w:rsid w:val="00BA0695"/>
    <w:rsid w:val="00BA67C0"/>
    <w:rsid w:val="00BB04C2"/>
    <w:rsid w:val="00BB0DE9"/>
    <w:rsid w:val="00BC17C1"/>
    <w:rsid w:val="00BC3D77"/>
    <w:rsid w:val="00BC4C98"/>
    <w:rsid w:val="00BC61E4"/>
    <w:rsid w:val="00BC6386"/>
    <w:rsid w:val="00BD70A5"/>
    <w:rsid w:val="00BF5720"/>
    <w:rsid w:val="00C03BCD"/>
    <w:rsid w:val="00C07248"/>
    <w:rsid w:val="00C20481"/>
    <w:rsid w:val="00C24D07"/>
    <w:rsid w:val="00C31E81"/>
    <w:rsid w:val="00C375EC"/>
    <w:rsid w:val="00C41D28"/>
    <w:rsid w:val="00C4426C"/>
    <w:rsid w:val="00C45BFA"/>
    <w:rsid w:val="00C47BB1"/>
    <w:rsid w:val="00C560FE"/>
    <w:rsid w:val="00C5645D"/>
    <w:rsid w:val="00C67E99"/>
    <w:rsid w:val="00C73AAF"/>
    <w:rsid w:val="00C755C3"/>
    <w:rsid w:val="00C82D9B"/>
    <w:rsid w:val="00C8694B"/>
    <w:rsid w:val="00C91FF8"/>
    <w:rsid w:val="00C924EB"/>
    <w:rsid w:val="00C94ACB"/>
    <w:rsid w:val="00C97EEA"/>
    <w:rsid w:val="00CA5DB0"/>
    <w:rsid w:val="00CB03A2"/>
    <w:rsid w:val="00CB6BFF"/>
    <w:rsid w:val="00CC580F"/>
    <w:rsid w:val="00CD1D15"/>
    <w:rsid w:val="00CD30C3"/>
    <w:rsid w:val="00CF385C"/>
    <w:rsid w:val="00CF52DB"/>
    <w:rsid w:val="00CF61A8"/>
    <w:rsid w:val="00D00A95"/>
    <w:rsid w:val="00D00BA7"/>
    <w:rsid w:val="00D02630"/>
    <w:rsid w:val="00D0390D"/>
    <w:rsid w:val="00D07B2D"/>
    <w:rsid w:val="00D20BD8"/>
    <w:rsid w:val="00D26C78"/>
    <w:rsid w:val="00D27860"/>
    <w:rsid w:val="00D27CB2"/>
    <w:rsid w:val="00D31078"/>
    <w:rsid w:val="00D3241F"/>
    <w:rsid w:val="00D32EDB"/>
    <w:rsid w:val="00D43EC1"/>
    <w:rsid w:val="00D44330"/>
    <w:rsid w:val="00D44AAE"/>
    <w:rsid w:val="00D45C90"/>
    <w:rsid w:val="00D47B3E"/>
    <w:rsid w:val="00D55241"/>
    <w:rsid w:val="00D5527A"/>
    <w:rsid w:val="00D65D0C"/>
    <w:rsid w:val="00D66716"/>
    <w:rsid w:val="00DA432A"/>
    <w:rsid w:val="00DB3779"/>
    <w:rsid w:val="00DB4CB5"/>
    <w:rsid w:val="00DD3A9D"/>
    <w:rsid w:val="00DD6667"/>
    <w:rsid w:val="00DD6B10"/>
    <w:rsid w:val="00DD6B98"/>
    <w:rsid w:val="00DE1A11"/>
    <w:rsid w:val="00DF01B4"/>
    <w:rsid w:val="00DF1BAF"/>
    <w:rsid w:val="00E12063"/>
    <w:rsid w:val="00E147C4"/>
    <w:rsid w:val="00E15F90"/>
    <w:rsid w:val="00E44144"/>
    <w:rsid w:val="00E54164"/>
    <w:rsid w:val="00E710C6"/>
    <w:rsid w:val="00E7186F"/>
    <w:rsid w:val="00E856DB"/>
    <w:rsid w:val="00E86E79"/>
    <w:rsid w:val="00E874AB"/>
    <w:rsid w:val="00E92926"/>
    <w:rsid w:val="00E938DD"/>
    <w:rsid w:val="00EA2C84"/>
    <w:rsid w:val="00EA510E"/>
    <w:rsid w:val="00EB5DFD"/>
    <w:rsid w:val="00EC629B"/>
    <w:rsid w:val="00EC6E3C"/>
    <w:rsid w:val="00ED472A"/>
    <w:rsid w:val="00ED4ED1"/>
    <w:rsid w:val="00ED5026"/>
    <w:rsid w:val="00EF4403"/>
    <w:rsid w:val="00EF4DB1"/>
    <w:rsid w:val="00EF5CB4"/>
    <w:rsid w:val="00F03DB6"/>
    <w:rsid w:val="00F05EC3"/>
    <w:rsid w:val="00F10E94"/>
    <w:rsid w:val="00F36EB1"/>
    <w:rsid w:val="00F414DC"/>
    <w:rsid w:val="00F44615"/>
    <w:rsid w:val="00F5495B"/>
    <w:rsid w:val="00F66CB0"/>
    <w:rsid w:val="00F73130"/>
    <w:rsid w:val="00F7445D"/>
    <w:rsid w:val="00F74D35"/>
    <w:rsid w:val="00F75B60"/>
    <w:rsid w:val="00F8119C"/>
    <w:rsid w:val="00F854AE"/>
    <w:rsid w:val="00F85D84"/>
    <w:rsid w:val="00F909C1"/>
    <w:rsid w:val="00F93B68"/>
    <w:rsid w:val="00FA4045"/>
    <w:rsid w:val="00FA5CC6"/>
    <w:rsid w:val="00FB2588"/>
    <w:rsid w:val="00FC6DEC"/>
    <w:rsid w:val="00FC7D44"/>
    <w:rsid w:val="00FD0D15"/>
    <w:rsid w:val="00FD3470"/>
    <w:rsid w:val="00FE3A85"/>
    <w:rsid w:val="00FE6FFA"/>
    <w:rsid w:val="00FE7220"/>
    <w:rsid w:val="00FE72C5"/>
    <w:rsid w:val="00FF0C06"/>
    <w:rsid w:val="00FF3D31"/>
    <w:rsid w:val="00FF4B9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7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0D6"/>
  </w:style>
  <w:style w:type="paragraph" w:styleId="a8">
    <w:name w:val="footer"/>
    <w:basedOn w:val="a"/>
    <w:link w:val="a9"/>
    <w:uiPriority w:val="99"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0D6"/>
  </w:style>
  <w:style w:type="paragraph" w:styleId="aa">
    <w:name w:val="No Spacing"/>
    <w:basedOn w:val="a"/>
    <w:uiPriority w:val="99"/>
    <w:qFormat/>
    <w:rsid w:val="005A63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b">
    <w:name w:val="Normal (Web)"/>
    <w:basedOn w:val="a"/>
    <w:uiPriority w:val="99"/>
    <w:rsid w:val="005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47274"/>
    <w:rPr>
      <w:b/>
      <w:bCs/>
    </w:rPr>
  </w:style>
  <w:style w:type="paragraph" w:styleId="ad">
    <w:name w:val="List Paragraph"/>
    <w:basedOn w:val="a"/>
    <w:uiPriority w:val="34"/>
    <w:qFormat/>
    <w:rsid w:val="00877B3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51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17A5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F440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7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0D6"/>
  </w:style>
  <w:style w:type="paragraph" w:styleId="a8">
    <w:name w:val="footer"/>
    <w:basedOn w:val="a"/>
    <w:link w:val="a9"/>
    <w:uiPriority w:val="99"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0D6"/>
  </w:style>
  <w:style w:type="paragraph" w:styleId="aa">
    <w:name w:val="No Spacing"/>
    <w:basedOn w:val="a"/>
    <w:uiPriority w:val="99"/>
    <w:qFormat/>
    <w:rsid w:val="005A63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b">
    <w:name w:val="Normal (Web)"/>
    <w:basedOn w:val="a"/>
    <w:uiPriority w:val="99"/>
    <w:rsid w:val="005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47274"/>
    <w:rPr>
      <w:b/>
      <w:bCs/>
    </w:rPr>
  </w:style>
  <w:style w:type="paragraph" w:styleId="ad">
    <w:name w:val="List Paragraph"/>
    <w:basedOn w:val="a"/>
    <w:uiPriority w:val="34"/>
    <w:qFormat/>
    <w:rsid w:val="00877B3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51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17A5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F440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2017/18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 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0.22000000000000003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 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0.22000000000000003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79648"/>
        <c:axId val="138381568"/>
      </c:barChart>
      <c:catAx>
        <c:axId val="138379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8381568"/>
        <c:crosses val="autoZero"/>
        <c:auto val="1"/>
        <c:lblAlgn val="ctr"/>
        <c:lblOffset val="100"/>
        <c:noMultiLvlLbl val="0"/>
      </c:catAx>
      <c:valAx>
        <c:axId val="138381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837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2017/18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0.61000000000000054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153088"/>
        <c:axId val="66163072"/>
      </c:barChart>
      <c:catAx>
        <c:axId val="66153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6163072"/>
        <c:crosses val="autoZero"/>
        <c:auto val="1"/>
        <c:lblAlgn val="ctr"/>
        <c:lblOffset val="100"/>
        <c:noMultiLvlLbl val="0"/>
      </c:catAx>
      <c:valAx>
        <c:axId val="6616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15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3"/>
          <c:y val="8.7912087912087933E-2"/>
          <c:w val="0.5683453237410072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rgbClr val="993366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rgbClr val="FFFFCC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97.5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8364800"/>
        <c:axId val="138366336"/>
        <c:axId val="0"/>
      </c:bar3DChart>
      <c:catAx>
        <c:axId val="13836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36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366336"/>
        <c:scaling>
          <c:orientation val="minMax"/>
        </c:scaling>
        <c:delete val="0"/>
        <c:axPos val="l"/>
        <c:majorGridlines>
          <c:spPr>
            <a:ln w="42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364800"/>
        <c:crosses val="autoZero"/>
        <c:crossBetween val="between"/>
      </c:valAx>
      <c:spPr>
        <a:noFill/>
        <a:ln w="34264">
          <a:noFill/>
        </a:ln>
      </c:spPr>
    </c:plotArea>
    <c:legend>
      <c:legendPos val="r"/>
      <c:layout>
        <c:manualLayout>
          <c:xMode val="edge"/>
          <c:yMode val="edge"/>
          <c:x val="0.73021582733813606"/>
          <c:y val="0.34065934065934067"/>
          <c:w val="0.25539568345323743"/>
          <c:h val="0.31868131868131866"/>
        </c:manualLayout>
      </c:layout>
      <c:overlay val="0"/>
      <c:spPr>
        <a:noFill/>
        <a:ln w="4283">
          <a:solidFill>
            <a:srgbClr val="000000"/>
          </a:solidFill>
          <a:prstDash val="solid"/>
        </a:ln>
      </c:spPr>
      <c:txPr>
        <a:bodyPr/>
        <a:lstStyle/>
        <a:p>
          <a:pPr>
            <a:defRPr sz="9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7912087912087933E-2"/>
          <c:w val="0.58992805755395683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2017/2018</c:v>
                </c:pt>
              </c:strCache>
            </c:strRef>
          </c:tx>
          <c:spPr>
            <a:solidFill>
              <a:srgbClr val="993366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30.5</c:v>
                </c:pt>
                <c:pt idx="1">
                  <c:v>13.2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rgbClr val="FFFFCC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18.75</c:v>
                </c:pt>
                <c:pt idx="1">
                  <c:v>14.850000000000007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8388608"/>
        <c:axId val="138390144"/>
        <c:axId val="0"/>
      </c:bar3DChart>
      <c:catAx>
        <c:axId val="13838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390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390144"/>
        <c:scaling>
          <c:orientation val="minMax"/>
        </c:scaling>
        <c:delete val="0"/>
        <c:axPos val="l"/>
        <c:majorGridlines>
          <c:spPr>
            <a:ln w="46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388608"/>
        <c:crosses val="autoZero"/>
        <c:crossBetween val="between"/>
      </c:valAx>
      <c:spPr>
        <a:noFill/>
        <a:ln w="37509">
          <a:noFill/>
        </a:ln>
      </c:spPr>
    </c:plotArea>
    <c:legend>
      <c:legendPos val="r"/>
      <c:layout>
        <c:manualLayout>
          <c:xMode val="edge"/>
          <c:yMode val="edge"/>
          <c:x val="0.73021582733813606"/>
          <c:y val="0.34065934065934067"/>
          <c:w val="0.25539568345323743"/>
          <c:h val="0.31868131868131866"/>
        </c:manualLayout>
      </c:layout>
      <c:overlay val="0"/>
      <c:spPr>
        <a:noFill/>
        <a:ln w="4689">
          <a:solidFill>
            <a:srgbClr val="000000"/>
          </a:solidFill>
          <a:prstDash val="solid"/>
        </a:ln>
      </c:spPr>
      <c:txPr>
        <a:bodyPr/>
        <a:lstStyle/>
        <a:p>
          <a:pPr>
            <a:defRPr sz="10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248E-44BF-4CBB-9CFD-7A1EBF29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cp:lastPrinted>2018-08-22T12:22:00Z</cp:lastPrinted>
  <dcterms:created xsi:type="dcterms:W3CDTF">2020-01-15T08:35:00Z</dcterms:created>
  <dcterms:modified xsi:type="dcterms:W3CDTF">2020-01-15T08:41:00Z</dcterms:modified>
</cp:coreProperties>
</file>